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2E69" w14:textId="77777777" w:rsidR="00B73C76" w:rsidRPr="004B6AD1" w:rsidRDefault="00B73C76" w:rsidP="00B73C76">
      <w:pPr>
        <w:rPr>
          <w:rFonts w:ascii="Arial" w:hAnsi="Arial" w:cs="Arial"/>
        </w:rPr>
      </w:pPr>
      <w:bookmarkStart w:id="0" w:name="_Hlk211245069"/>
    </w:p>
    <w:p w14:paraId="62BB5AF1" w14:textId="73A0C734" w:rsidR="00B73C76" w:rsidRPr="00AC5E67" w:rsidRDefault="00B73C76" w:rsidP="00AC5E67">
      <w:pPr>
        <w:tabs>
          <w:tab w:val="center" w:pos="4536"/>
        </w:tabs>
        <w:jc w:val="center"/>
        <w:rPr>
          <w:rFonts w:ascii="Arial" w:eastAsiaTheme="majorEastAsia" w:hAnsi="Arial" w:cs="Arial"/>
          <w:bCs/>
          <w:caps/>
          <w:sz w:val="32"/>
          <w:szCs w:val="32"/>
        </w:rPr>
      </w:pPr>
      <w:r w:rsidRPr="00AC5E67">
        <w:rPr>
          <w:rFonts w:ascii="Arial" w:eastAsia="Arial" w:hAnsi="Arial" w:cs="Arial"/>
          <w:b/>
          <w:bCs/>
          <w:sz w:val="32"/>
          <w:szCs w:val="32"/>
        </w:rPr>
        <w:t>4iG Műsorszóró Infrastruktúra Korlátolt Felelősségű Társaság</w:t>
      </w:r>
    </w:p>
    <w:p w14:paraId="7B749938" w14:textId="67E7AC77" w:rsidR="00AC5E67" w:rsidRPr="00AC5E67" w:rsidRDefault="00AC5E67" w:rsidP="00AC5E67">
      <w:pPr>
        <w:jc w:val="center"/>
        <w:rPr>
          <w:b/>
          <w:bCs/>
          <w:sz w:val="32"/>
          <w:szCs w:val="32"/>
        </w:rPr>
      </w:pPr>
      <w:r w:rsidRPr="00AC5E67">
        <w:rPr>
          <w:b/>
          <w:bCs/>
          <w:sz w:val="32"/>
          <w:szCs w:val="32"/>
        </w:rPr>
        <w:t>Adatkezelési Tájékoztatója</w:t>
      </w:r>
    </w:p>
    <w:p w14:paraId="489CBF6C" w14:textId="77777777" w:rsidR="00B73C76" w:rsidRPr="00AC5E67" w:rsidRDefault="00B73C76" w:rsidP="00B73C76">
      <w:pPr>
        <w:rPr>
          <w:rFonts w:ascii="Arial" w:eastAsiaTheme="majorEastAsia" w:hAnsi="Arial" w:cs="Arial"/>
          <w:bCs/>
          <w:caps/>
          <w:sz w:val="32"/>
          <w:szCs w:val="32"/>
        </w:rPr>
      </w:pPr>
      <w:r w:rsidRPr="00AC5E67">
        <w:rPr>
          <w:rFonts w:ascii="Arial" w:eastAsiaTheme="majorEastAsia" w:hAnsi="Arial" w:cs="Arial"/>
          <w:bCs/>
          <w:caps/>
          <w:sz w:val="32"/>
          <w:szCs w:val="32"/>
        </w:rPr>
        <w:br w:type="page"/>
      </w:r>
    </w:p>
    <w:p w14:paraId="40685B5D" w14:textId="77777777" w:rsidR="00B73C76" w:rsidRPr="004B6AD1" w:rsidRDefault="00B73C76" w:rsidP="00B73C76">
      <w:pPr>
        <w:tabs>
          <w:tab w:val="center" w:pos="4536"/>
        </w:tabs>
        <w:rPr>
          <w:rFonts w:ascii="Arial" w:eastAsiaTheme="majorEastAsia" w:hAnsi="Arial" w:cs="Arial"/>
          <w:bCs/>
          <w:caps/>
          <w:sz w:val="36"/>
          <w:szCs w:val="18"/>
        </w:rPr>
      </w:pPr>
    </w:p>
    <w:p w14:paraId="7E85E369" w14:textId="77777777" w:rsidR="00B73C76" w:rsidRPr="004B6AD1" w:rsidRDefault="00B73C76" w:rsidP="00B73C76">
      <w:pPr>
        <w:rPr>
          <w:rFonts w:ascii="Arial" w:hAnsi="Arial" w:cs="Arial"/>
          <w:b/>
          <w:bCs/>
        </w:rPr>
      </w:pPr>
    </w:p>
    <w:sdt>
      <w:sdtPr>
        <w:rPr>
          <w:rFonts w:ascii="Arial" w:hAnsi="Arial" w:cs="Arial"/>
        </w:rPr>
        <w:id w:val="-949704989"/>
        <w:docPartObj>
          <w:docPartGallery w:val="Table of Contents"/>
          <w:docPartUnique/>
        </w:docPartObj>
      </w:sdtPr>
      <w:sdtEndPr>
        <w:rPr>
          <w:b/>
          <w:bCs/>
        </w:rPr>
      </w:sdtEndPr>
      <w:sdtContent>
        <w:p w14:paraId="7172312C" w14:textId="77777777" w:rsidR="00B73C76" w:rsidRPr="004B6AD1" w:rsidRDefault="00B73C76" w:rsidP="00B73C76">
          <w:pPr>
            <w:keepNext/>
            <w:keepLines/>
            <w:spacing w:before="240" w:after="0"/>
            <w:rPr>
              <w:rFonts w:ascii="Arial" w:eastAsiaTheme="majorEastAsia" w:hAnsi="Arial" w:cs="Arial"/>
              <w:sz w:val="32"/>
              <w:szCs w:val="32"/>
              <w:lang w:eastAsia="hu-HU"/>
            </w:rPr>
          </w:pPr>
          <w:r w:rsidRPr="004B6AD1">
            <w:rPr>
              <w:rFonts w:ascii="Arial" w:eastAsiaTheme="majorEastAsia" w:hAnsi="Arial" w:cs="Arial"/>
              <w:sz w:val="32"/>
              <w:szCs w:val="32"/>
              <w:lang w:eastAsia="hu-HU"/>
            </w:rPr>
            <w:t>Tartalom</w:t>
          </w:r>
        </w:p>
        <w:p w14:paraId="44D552E7" w14:textId="77777777" w:rsidR="00B73C76" w:rsidRPr="004B6AD1" w:rsidRDefault="00B73C76" w:rsidP="00B73C76">
          <w:pPr>
            <w:pStyle w:val="TJ1"/>
            <w:rPr>
              <w:rFonts w:ascii="Arial" w:eastAsiaTheme="minorEastAsia" w:hAnsi="Arial" w:cs="Arial"/>
              <w:kern w:val="2"/>
              <w:sz w:val="24"/>
              <w:szCs w:val="24"/>
              <w:lang w:eastAsia="hu-HU"/>
              <w14:ligatures w14:val="standardContextual"/>
            </w:rPr>
          </w:pPr>
          <w:r w:rsidRPr="004B6AD1">
            <w:rPr>
              <w:rFonts w:ascii="Arial" w:hAnsi="Arial" w:cs="Arial"/>
            </w:rPr>
            <w:fldChar w:fldCharType="begin"/>
          </w:r>
          <w:r w:rsidRPr="004B6AD1">
            <w:rPr>
              <w:rFonts w:ascii="Arial" w:hAnsi="Arial" w:cs="Arial"/>
            </w:rPr>
            <w:instrText xml:space="preserve"> TOC \o "1-3" \h \z \u </w:instrText>
          </w:r>
          <w:r w:rsidRPr="004B6AD1">
            <w:rPr>
              <w:rFonts w:ascii="Arial" w:hAnsi="Arial" w:cs="Arial"/>
            </w:rPr>
            <w:fldChar w:fldCharType="separate"/>
          </w:r>
          <w:hyperlink w:anchor="_Toc170460688" w:history="1">
            <w:r w:rsidRPr="004B6AD1">
              <w:rPr>
                <w:rStyle w:val="Hiperhivatkozs"/>
                <w:rFonts w:ascii="Arial" w:hAnsi="Arial" w:cs="Arial"/>
                <w:color w:val="auto"/>
              </w:rPr>
              <w:t>1.</w:t>
            </w:r>
            <w:r w:rsidRPr="004B6AD1">
              <w:rPr>
                <w:rFonts w:ascii="Arial" w:eastAsiaTheme="minorEastAsia" w:hAnsi="Arial" w:cs="Arial"/>
                <w:kern w:val="2"/>
                <w:sz w:val="24"/>
                <w:szCs w:val="24"/>
                <w:lang w:eastAsia="hu-HU"/>
                <w14:ligatures w14:val="standardContextual"/>
              </w:rPr>
              <w:tab/>
            </w:r>
            <w:r w:rsidRPr="004B6AD1">
              <w:rPr>
                <w:rStyle w:val="Hiperhivatkozs"/>
                <w:rFonts w:ascii="Arial" w:hAnsi="Arial" w:cs="Arial"/>
                <w:color w:val="auto"/>
              </w:rPr>
              <w:t>Bevezetés</w:t>
            </w:r>
            <w:r w:rsidRPr="004B6AD1">
              <w:rPr>
                <w:rFonts w:ascii="Arial" w:hAnsi="Arial" w:cs="Arial"/>
                <w:webHidden/>
              </w:rPr>
              <w:tab/>
            </w:r>
            <w:r w:rsidRPr="004B6AD1">
              <w:rPr>
                <w:rFonts w:ascii="Arial" w:hAnsi="Arial" w:cs="Arial"/>
                <w:webHidden/>
              </w:rPr>
              <w:fldChar w:fldCharType="begin"/>
            </w:r>
            <w:r w:rsidRPr="004B6AD1">
              <w:rPr>
                <w:rFonts w:ascii="Arial" w:hAnsi="Arial" w:cs="Arial"/>
                <w:webHidden/>
              </w:rPr>
              <w:instrText xml:space="preserve"> PAGEREF _Toc170460688 \h </w:instrText>
            </w:r>
            <w:r w:rsidRPr="004B6AD1">
              <w:rPr>
                <w:rFonts w:ascii="Arial" w:hAnsi="Arial" w:cs="Arial"/>
                <w:webHidden/>
              </w:rPr>
            </w:r>
            <w:r w:rsidRPr="004B6AD1">
              <w:rPr>
                <w:rFonts w:ascii="Arial" w:hAnsi="Arial" w:cs="Arial"/>
                <w:webHidden/>
              </w:rPr>
              <w:fldChar w:fldCharType="separate"/>
            </w:r>
            <w:r w:rsidRPr="004B6AD1">
              <w:rPr>
                <w:rFonts w:ascii="Arial" w:hAnsi="Arial" w:cs="Arial"/>
                <w:webHidden/>
              </w:rPr>
              <w:t>2</w:t>
            </w:r>
            <w:r w:rsidRPr="004B6AD1">
              <w:rPr>
                <w:rFonts w:ascii="Arial" w:hAnsi="Arial" w:cs="Arial"/>
                <w:webHidden/>
              </w:rPr>
              <w:fldChar w:fldCharType="end"/>
            </w:r>
          </w:hyperlink>
        </w:p>
        <w:p w14:paraId="46DA53BD" w14:textId="77777777" w:rsidR="00B73C76" w:rsidRPr="004B6AD1" w:rsidRDefault="00B73C76" w:rsidP="00B73C76">
          <w:pPr>
            <w:pStyle w:val="TJ1"/>
            <w:rPr>
              <w:rFonts w:ascii="Arial" w:eastAsiaTheme="minorEastAsia" w:hAnsi="Arial" w:cs="Arial"/>
              <w:kern w:val="2"/>
              <w:sz w:val="24"/>
              <w:szCs w:val="24"/>
              <w:lang w:eastAsia="hu-HU"/>
              <w14:ligatures w14:val="standardContextual"/>
            </w:rPr>
          </w:pPr>
          <w:hyperlink w:anchor="_Toc170460689" w:history="1">
            <w:r w:rsidRPr="004B6AD1">
              <w:rPr>
                <w:rStyle w:val="Hiperhivatkozs"/>
                <w:rFonts w:ascii="Arial" w:hAnsi="Arial" w:cs="Arial"/>
                <w:color w:val="auto"/>
              </w:rPr>
              <w:t>2.</w:t>
            </w:r>
            <w:r w:rsidRPr="004B6AD1">
              <w:rPr>
                <w:rFonts w:ascii="Arial" w:eastAsiaTheme="minorEastAsia" w:hAnsi="Arial" w:cs="Arial"/>
                <w:kern w:val="2"/>
                <w:sz w:val="24"/>
                <w:szCs w:val="24"/>
                <w:lang w:eastAsia="hu-HU"/>
                <w14:ligatures w14:val="standardContextual"/>
              </w:rPr>
              <w:tab/>
            </w:r>
            <w:r w:rsidRPr="004B6AD1">
              <w:rPr>
                <w:rStyle w:val="Hiperhivatkozs"/>
                <w:rFonts w:ascii="Arial" w:hAnsi="Arial" w:cs="Arial"/>
                <w:color w:val="auto"/>
              </w:rPr>
              <w:t>Adatkezelő és adatvédelmi tisztviselő megnevezése, elérhetőségi adatai</w:t>
            </w:r>
            <w:r w:rsidRPr="004B6AD1">
              <w:rPr>
                <w:rFonts w:ascii="Arial" w:hAnsi="Arial" w:cs="Arial"/>
                <w:webHidden/>
              </w:rPr>
              <w:tab/>
            </w:r>
            <w:r w:rsidRPr="004B6AD1">
              <w:rPr>
                <w:rFonts w:ascii="Arial" w:hAnsi="Arial" w:cs="Arial"/>
                <w:webHidden/>
              </w:rPr>
              <w:fldChar w:fldCharType="begin"/>
            </w:r>
            <w:r w:rsidRPr="004B6AD1">
              <w:rPr>
                <w:rFonts w:ascii="Arial" w:hAnsi="Arial" w:cs="Arial"/>
                <w:webHidden/>
              </w:rPr>
              <w:instrText xml:space="preserve"> PAGEREF _Toc170460689 \h </w:instrText>
            </w:r>
            <w:r w:rsidRPr="004B6AD1">
              <w:rPr>
                <w:rFonts w:ascii="Arial" w:hAnsi="Arial" w:cs="Arial"/>
                <w:webHidden/>
              </w:rPr>
            </w:r>
            <w:r w:rsidRPr="004B6AD1">
              <w:rPr>
                <w:rFonts w:ascii="Arial" w:hAnsi="Arial" w:cs="Arial"/>
                <w:webHidden/>
              </w:rPr>
              <w:fldChar w:fldCharType="separate"/>
            </w:r>
            <w:r w:rsidRPr="004B6AD1">
              <w:rPr>
                <w:rFonts w:ascii="Arial" w:hAnsi="Arial" w:cs="Arial"/>
                <w:webHidden/>
              </w:rPr>
              <w:t>2</w:t>
            </w:r>
            <w:r w:rsidRPr="004B6AD1">
              <w:rPr>
                <w:rFonts w:ascii="Arial" w:hAnsi="Arial" w:cs="Arial"/>
                <w:webHidden/>
              </w:rPr>
              <w:fldChar w:fldCharType="end"/>
            </w:r>
          </w:hyperlink>
        </w:p>
        <w:p w14:paraId="40CB621C" w14:textId="77777777" w:rsidR="00B73C76" w:rsidRPr="004B6AD1" w:rsidRDefault="00B73C76" w:rsidP="00B73C76">
          <w:pPr>
            <w:pStyle w:val="TJ1"/>
            <w:rPr>
              <w:rFonts w:ascii="Arial" w:eastAsiaTheme="minorEastAsia" w:hAnsi="Arial" w:cs="Arial"/>
              <w:kern w:val="2"/>
              <w:sz w:val="24"/>
              <w:szCs w:val="24"/>
              <w:lang w:eastAsia="hu-HU"/>
              <w14:ligatures w14:val="standardContextual"/>
            </w:rPr>
          </w:pPr>
          <w:hyperlink w:anchor="_Toc170460690" w:history="1">
            <w:r w:rsidRPr="004B6AD1">
              <w:rPr>
                <w:rStyle w:val="Hiperhivatkozs"/>
                <w:rFonts w:ascii="Arial" w:hAnsi="Arial" w:cs="Arial"/>
                <w:color w:val="auto"/>
              </w:rPr>
              <w:t>3.</w:t>
            </w:r>
            <w:r w:rsidRPr="004B6AD1">
              <w:rPr>
                <w:rFonts w:ascii="Arial" w:eastAsiaTheme="minorEastAsia" w:hAnsi="Arial" w:cs="Arial"/>
                <w:kern w:val="2"/>
                <w:sz w:val="24"/>
                <w:szCs w:val="24"/>
                <w:lang w:eastAsia="hu-HU"/>
                <w14:ligatures w14:val="standardContextual"/>
              </w:rPr>
              <w:tab/>
            </w:r>
            <w:r w:rsidRPr="004B6AD1">
              <w:rPr>
                <w:rStyle w:val="Hiperhivatkozs"/>
                <w:rFonts w:ascii="Arial" w:hAnsi="Arial" w:cs="Arial"/>
                <w:color w:val="auto"/>
              </w:rPr>
              <w:t>Az érintetti jogok gyakorlásának szabályai</w:t>
            </w:r>
            <w:r w:rsidRPr="004B6AD1">
              <w:rPr>
                <w:rFonts w:ascii="Arial" w:hAnsi="Arial" w:cs="Arial"/>
                <w:webHidden/>
              </w:rPr>
              <w:tab/>
            </w:r>
            <w:r w:rsidRPr="004B6AD1">
              <w:rPr>
                <w:rFonts w:ascii="Arial" w:hAnsi="Arial" w:cs="Arial"/>
                <w:webHidden/>
              </w:rPr>
              <w:fldChar w:fldCharType="begin"/>
            </w:r>
            <w:r w:rsidRPr="004B6AD1">
              <w:rPr>
                <w:rFonts w:ascii="Arial" w:hAnsi="Arial" w:cs="Arial"/>
                <w:webHidden/>
              </w:rPr>
              <w:instrText xml:space="preserve"> PAGEREF _Toc170460690 \h </w:instrText>
            </w:r>
            <w:r w:rsidRPr="004B6AD1">
              <w:rPr>
                <w:rFonts w:ascii="Arial" w:hAnsi="Arial" w:cs="Arial"/>
                <w:webHidden/>
              </w:rPr>
            </w:r>
            <w:r w:rsidRPr="004B6AD1">
              <w:rPr>
                <w:rFonts w:ascii="Arial" w:hAnsi="Arial" w:cs="Arial"/>
                <w:webHidden/>
              </w:rPr>
              <w:fldChar w:fldCharType="separate"/>
            </w:r>
            <w:r w:rsidRPr="004B6AD1">
              <w:rPr>
                <w:rFonts w:ascii="Arial" w:hAnsi="Arial" w:cs="Arial"/>
                <w:webHidden/>
              </w:rPr>
              <w:t>2</w:t>
            </w:r>
            <w:r w:rsidRPr="004B6AD1">
              <w:rPr>
                <w:rFonts w:ascii="Arial" w:hAnsi="Arial" w:cs="Arial"/>
                <w:webHidden/>
              </w:rPr>
              <w:fldChar w:fldCharType="end"/>
            </w:r>
          </w:hyperlink>
        </w:p>
        <w:p w14:paraId="557FADF4" w14:textId="77777777" w:rsidR="00B73C76" w:rsidRPr="004B6AD1" w:rsidRDefault="00B73C76" w:rsidP="00B73C76">
          <w:pPr>
            <w:pStyle w:val="TJ1"/>
            <w:rPr>
              <w:rFonts w:ascii="Arial" w:eastAsiaTheme="minorEastAsia" w:hAnsi="Arial" w:cs="Arial"/>
              <w:kern w:val="2"/>
              <w:sz w:val="24"/>
              <w:szCs w:val="24"/>
              <w:lang w:eastAsia="hu-HU"/>
              <w14:ligatures w14:val="standardContextual"/>
            </w:rPr>
          </w:pPr>
          <w:hyperlink w:anchor="_Toc170460691" w:history="1">
            <w:r w:rsidRPr="004B6AD1">
              <w:rPr>
                <w:rStyle w:val="Hiperhivatkozs"/>
                <w:rFonts w:ascii="Arial" w:hAnsi="Arial" w:cs="Arial"/>
                <w:color w:val="auto"/>
              </w:rPr>
              <w:t>4.</w:t>
            </w:r>
            <w:r w:rsidRPr="004B6AD1">
              <w:rPr>
                <w:rFonts w:ascii="Arial" w:eastAsiaTheme="minorEastAsia" w:hAnsi="Arial" w:cs="Arial"/>
                <w:kern w:val="2"/>
                <w:sz w:val="24"/>
                <w:szCs w:val="24"/>
                <w:lang w:eastAsia="hu-HU"/>
                <w14:ligatures w14:val="standardContextual"/>
              </w:rPr>
              <w:tab/>
            </w:r>
            <w:r w:rsidRPr="004B6AD1">
              <w:rPr>
                <w:rStyle w:val="Hiperhivatkozs"/>
                <w:rFonts w:ascii="Arial" w:hAnsi="Arial" w:cs="Arial"/>
                <w:color w:val="auto"/>
              </w:rPr>
              <w:t>Jogorvoslat</w:t>
            </w:r>
            <w:r w:rsidRPr="004B6AD1">
              <w:rPr>
                <w:rFonts w:ascii="Arial" w:hAnsi="Arial" w:cs="Arial"/>
                <w:webHidden/>
              </w:rPr>
              <w:tab/>
            </w:r>
            <w:r w:rsidRPr="004B6AD1">
              <w:rPr>
                <w:rFonts w:ascii="Arial" w:hAnsi="Arial" w:cs="Arial"/>
                <w:webHidden/>
              </w:rPr>
              <w:fldChar w:fldCharType="begin"/>
            </w:r>
            <w:r w:rsidRPr="004B6AD1">
              <w:rPr>
                <w:rFonts w:ascii="Arial" w:hAnsi="Arial" w:cs="Arial"/>
                <w:webHidden/>
              </w:rPr>
              <w:instrText xml:space="preserve"> PAGEREF _Toc170460691 \h </w:instrText>
            </w:r>
            <w:r w:rsidRPr="004B6AD1">
              <w:rPr>
                <w:rFonts w:ascii="Arial" w:hAnsi="Arial" w:cs="Arial"/>
                <w:webHidden/>
              </w:rPr>
            </w:r>
            <w:r w:rsidRPr="004B6AD1">
              <w:rPr>
                <w:rFonts w:ascii="Arial" w:hAnsi="Arial" w:cs="Arial"/>
                <w:webHidden/>
              </w:rPr>
              <w:fldChar w:fldCharType="separate"/>
            </w:r>
            <w:r w:rsidRPr="004B6AD1">
              <w:rPr>
                <w:rFonts w:ascii="Arial" w:hAnsi="Arial" w:cs="Arial"/>
                <w:webHidden/>
              </w:rPr>
              <w:t>3</w:t>
            </w:r>
            <w:r w:rsidRPr="004B6AD1">
              <w:rPr>
                <w:rFonts w:ascii="Arial" w:hAnsi="Arial" w:cs="Arial"/>
                <w:webHidden/>
              </w:rPr>
              <w:fldChar w:fldCharType="end"/>
            </w:r>
          </w:hyperlink>
        </w:p>
        <w:p w14:paraId="1E41450E" w14:textId="77777777" w:rsidR="00B73C76" w:rsidRPr="004B6AD1" w:rsidRDefault="00B73C76" w:rsidP="00B73C76">
          <w:pPr>
            <w:pStyle w:val="TJ1"/>
            <w:rPr>
              <w:rFonts w:ascii="Arial" w:eastAsiaTheme="minorEastAsia" w:hAnsi="Arial" w:cs="Arial"/>
              <w:kern w:val="2"/>
              <w:sz w:val="24"/>
              <w:szCs w:val="24"/>
              <w:lang w:eastAsia="hu-HU"/>
              <w14:ligatures w14:val="standardContextual"/>
            </w:rPr>
          </w:pPr>
          <w:hyperlink w:anchor="_Toc170460692" w:history="1">
            <w:r w:rsidRPr="004B6AD1">
              <w:rPr>
                <w:rStyle w:val="Hiperhivatkozs"/>
                <w:rFonts w:ascii="Arial" w:hAnsi="Arial" w:cs="Arial"/>
                <w:color w:val="auto"/>
              </w:rPr>
              <w:t>5.</w:t>
            </w:r>
            <w:r w:rsidRPr="004B6AD1">
              <w:rPr>
                <w:rFonts w:ascii="Arial" w:eastAsiaTheme="minorEastAsia" w:hAnsi="Arial" w:cs="Arial"/>
                <w:kern w:val="2"/>
                <w:sz w:val="24"/>
                <w:szCs w:val="24"/>
                <w:lang w:eastAsia="hu-HU"/>
                <w14:ligatures w14:val="standardContextual"/>
              </w:rPr>
              <w:tab/>
            </w:r>
            <w:r w:rsidRPr="004B6AD1">
              <w:rPr>
                <w:rStyle w:val="Hiperhivatkozs"/>
                <w:rFonts w:ascii="Arial" w:hAnsi="Arial" w:cs="Arial"/>
                <w:color w:val="auto"/>
              </w:rPr>
              <w:t>Adatkezelések</w:t>
            </w:r>
            <w:r w:rsidRPr="004B6AD1">
              <w:rPr>
                <w:rFonts w:ascii="Arial" w:hAnsi="Arial" w:cs="Arial"/>
                <w:webHidden/>
              </w:rPr>
              <w:tab/>
            </w:r>
            <w:r w:rsidRPr="004B6AD1">
              <w:rPr>
                <w:rFonts w:ascii="Arial" w:hAnsi="Arial" w:cs="Arial"/>
                <w:webHidden/>
              </w:rPr>
              <w:fldChar w:fldCharType="begin"/>
            </w:r>
            <w:r w:rsidRPr="004B6AD1">
              <w:rPr>
                <w:rFonts w:ascii="Arial" w:hAnsi="Arial" w:cs="Arial"/>
                <w:webHidden/>
              </w:rPr>
              <w:instrText xml:space="preserve"> PAGEREF _Toc170460692 \h </w:instrText>
            </w:r>
            <w:r w:rsidRPr="004B6AD1">
              <w:rPr>
                <w:rFonts w:ascii="Arial" w:hAnsi="Arial" w:cs="Arial"/>
                <w:webHidden/>
              </w:rPr>
            </w:r>
            <w:r w:rsidRPr="004B6AD1">
              <w:rPr>
                <w:rFonts w:ascii="Arial" w:hAnsi="Arial" w:cs="Arial"/>
                <w:webHidden/>
              </w:rPr>
              <w:fldChar w:fldCharType="separate"/>
            </w:r>
            <w:r w:rsidRPr="004B6AD1">
              <w:rPr>
                <w:rFonts w:ascii="Arial" w:hAnsi="Arial" w:cs="Arial"/>
                <w:webHidden/>
              </w:rPr>
              <w:t>4</w:t>
            </w:r>
            <w:r w:rsidRPr="004B6AD1">
              <w:rPr>
                <w:rFonts w:ascii="Arial" w:hAnsi="Arial" w:cs="Arial"/>
                <w:webHidden/>
              </w:rPr>
              <w:fldChar w:fldCharType="end"/>
            </w:r>
          </w:hyperlink>
        </w:p>
        <w:p w14:paraId="4902F4A4" w14:textId="77777777" w:rsidR="00B73C76" w:rsidRPr="004B6AD1" w:rsidRDefault="00B73C76" w:rsidP="00B73C76">
          <w:pPr>
            <w:pStyle w:val="TJ1"/>
            <w:rPr>
              <w:rFonts w:ascii="Arial" w:eastAsiaTheme="minorEastAsia" w:hAnsi="Arial" w:cs="Arial"/>
              <w:kern w:val="2"/>
              <w:sz w:val="24"/>
              <w:szCs w:val="24"/>
              <w:lang w:eastAsia="hu-HU"/>
              <w14:ligatures w14:val="standardContextual"/>
            </w:rPr>
          </w:pPr>
          <w:hyperlink w:anchor="_Toc170460693" w:history="1">
            <w:r w:rsidRPr="004B6AD1">
              <w:rPr>
                <w:rStyle w:val="Hiperhivatkozs"/>
                <w:rFonts w:ascii="Arial" w:hAnsi="Arial" w:cs="Arial"/>
                <w:color w:val="auto"/>
              </w:rPr>
              <w:t>6.</w:t>
            </w:r>
            <w:r w:rsidRPr="004B6AD1">
              <w:rPr>
                <w:rFonts w:ascii="Arial" w:eastAsiaTheme="minorEastAsia" w:hAnsi="Arial" w:cs="Arial"/>
                <w:kern w:val="2"/>
                <w:sz w:val="24"/>
                <w:szCs w:val="24"/>
                <w:lang w:eastAsia="hu-HU"/>
                <w14:ligatures w14:val="standardContextual"/>
              </w:rPr>
              <w:tab/>
            </w:r>
            <w:r w:rsidRPr="004B6AD1">
              <w:rPr>
                <w:rStyle w:val="Hiperhivatkozs"/>
                <w:rFonts w:ascii="Arial" w:hAnsi="Arial" w:cs="Arial"/>
                <w:color w:val="auto"/>
              </w:rPr>
              <w:t>Címzettek</w:t>
            </w:r>
            <w:r w:rsidRPr="004B6AD1">
              <w:rPr>
                <w:rFonts w:ascii="Arial" w:hAnsi="Arial" w:cs="Arial"/>
                <w:webHidden/>
              </w:rPr>
              <w:tab/>
            </w:r>
            <w:r w:rsidRPr="004B6AD1">
              <w:rPr>
                <w:rFonts w:ascii="Arial" w:hAnsi="Arial" w:cs="Arial"/>
                <w:webHidden/>
              </w:rPr>
              <w:fldChar w:fldCharType="begin"/>
            </w:r>
            <w:r w:rsidRPr="004B6AD1">
              <w:rPr>
                <w:rFonts w:ascii="Arial" w:hAnsi="Arial" w:cs="Arial"/>
                <w:webHidden/>
              </w:rPr>
              <w:instrText xml:space="preserve"> PAGEREF _Toc170460693 \h </w:instrText>
            </w:r>
            <w:r w:rsidRPr="004B6AD1">
              <w:rPr>
                <w:rFonts w:ascii="Arial" w:hAnsi="Arial" w:cs="Arial"/>
                <w:webHidden/>
              </w:rPr>
            </w:r>
            <w:r w:rsidRPr="004B6AD1">
              <w:rPr>
                <w:rFonts w:ascii="Arial" w:hAnsi="Arial" w:cs="Arial"/>
                <w:webHidden/>
              </w:rPr>
              <w:fldChar w:fldCharType="separate"/>
            </w:r>
            <w:r w:rsidRPr="004B6AD1">
              <w:rPr>
                <w:rFonts w:ascii="Arial" w:hAnsi="Arial" w:cs="Arial"/>
                <w:webHidden/>
              </w:rPr>
              <w:t>4</w:t>
            </w:r>
            <w:r w:rsidRPr="004B6AD1">
              <w:rPr>
                <w:rFonts w:ascii="Arial" w:hAnsi="Arial" w:cs="Arial"/>
                <w:webHidden/>
              </w:rPr>
              <w:fldChar w:fldCharType="end"/>
            </w:r>
          </w:hyperlink>
        </w:p>
        <w:p w14:paraId="11700728" w14:textId="77777777" w:rsidR="00B73C76" w:rsidRPr="004B6AD1" w:rsidRDefault="00B73C76" w:rsidP="00B73C76">
          <w:pPr>
            <w:rPr>
              <w:rFonts w:ascii="Arial" w:eastAsiaTheme="majorEastAsia" w:hAnsi="Arial" w:cs="Arial"/>
              <w:sz w:val="32"/>
              <w:szCs w:val="32"/>
            </w:rPr>
          </w:pPr>
          <w:r w:rsidRPr="004B6AD1">
            <w:rPr>
              <w:rFonts w:ascii="Arial" w:hAnsi="Arial" w:cs="Arial"/>
              <w:b/>
              <w:bCs/>
            </w:rPr>
            <w:fldChar w:fldCharType="end"/>
          </w:r>
        </w:p>
      </w:sdtContent>
    </w:sdt>
    <w:bookmarkStart w:id="1" w:name="_Toc1375683751" w:displacedByCustomXml="prev"/>
    <w:p w14:paraId="11CF3944" w14:textId="77777777" w:rsidR="00B73C76" w:rsidRPr="004B6AD1" w:rsidRDefault="00B73C76" w:rsidP="00B73C76">
      <w:pPr>
        <w:pStyle w:val="Cmsor1"/>
        <w:numPr>
          <w:ilvl w:val="0"/>
          <w:numId w:val="2"/>
        </w:numPr>
        <w:spacing w:before="240" w:after="0" w:line="259" w:lineRule="auto"/>
        <w:ind w:left="426"/>
        <w:rPr>
          <w:rFonts w:ascii="Arial" w:hAnsi="Arial" w:cs="Arial"/>
          <w:color w:val="auto"/>
        </w:rPr>
      </w:pPr>
      <w:bookmarkStart w:id="2" w:name="_Toc170460688"/>
      <w:r w:rsidRPr="004B6AD1">
        <w:rPr>
          <w:rFonts w:ascii="Arial" w:hAnsi="Arial" w:cs="Arial"/>
          <w:color w:val="auto"/>
        </w:rPr>
        <w:t>Bevezetés</w:t>
      </w:r>
      <w:bookmarkEnd w:id="1"/>
      <w:bookmarkEnd w:id="2"/>
    </w:p>
    <w:p w14:paraId="55D48DDD" w14:textId="77777777" w:rsidR="00B73C76" w:rsidRPr="004B6AD1" w:rsidRDefault="00B73C76" w:rsidP="00B73C76">
      <w:pPr>
        <w:spacing w:after="0"/>
        <w:rPr>
          <w:rFonts w:ascii="Arial" w:hAnsi="Arial" w:cs="Arial"/>
        </w:rPr>
      </w:pPr>
    </w:p>
    <w:p w14:paraId="56533EE9" w14:textId="06CD63DB" w:rsidR="00B73C76" w:rsidRPr="004B6AD1" w:rsidRDefault="00B73C76" w:rsidP="00B73C76">
      <w:pPr>
        <w:spacing w:line="240" w:lineRule="auto"/>
        <w:jc w:val="both"/>
        <w:rPr>
          <w:rFonts w:ascii="Arial" w:hAnsi="Arial" w:cs="Arial"/>
          <w:sz w:val="20"/>
          <w:szCs w:val="20"/>
        </w:rPr>
      </w:pPr>
      <w:r w:rsidRPr="004B6AD1">
        <w:rPr>
          <w:rFonts w:ascii="Arial" w:hAnsi="Arial" w:cs="Arial"/>
          <w:sz w:val="20"/>
          <w:szCs w:val="20"/>
        </w:rPr>
        <w:t xml:space="preserve">A </w:t>
      </w:r>
      <w:r w:rsidRPr="004B6AD1">
        <w:rPr>
          <w:rFonts w:ascii="Arial" w:eastAsia="Arial" w:hAnsi="Arial" w:cs="Arial"/>
          <w:b/>
          <w:bCs/>
          <w:sz w:val="22"/>
          <w:szCs w:val="22"/>
        </w:rPr>
        <w:t>4iG Műsorszóró Infrastruktúra Korlátolt Felelősségű Társaság</w:t>
      </w:r>
      <w:r w:rsidRPr="004B6AD1">
        <w:rPr>
          <w:rFonts w:ascii="Arial" w:eastAsia="Arial" w:hAnsi="Arial" w:cs="Arial"/>
          <w:sz w:val="22"/>
          <w:szCs w:val="22"/>
        </w:rPr>
        <w:t xml:space="preserve"> </w:t>
      </w:r>
      <w:r w:rsidRPr="004B6AD1">
        <w:rPr>
          <w:rFonts w:ascii="Arial" w:hAnsi="Arial" w:cs="Arial"/>
          <w:sz w:val="20"/>
          <w:szCs w:val="20"/>
        </w:rPr>
        <w:t xml:space="preserve">(a továbbiakban: </w:t>
      </w:r>
      <w:r w:rsidR="00AC5E67">
        <w:rPr>
          <w:rFonts w:ascii="Arial" w:hAnsi="Arial" w:cs="Arial"/>
          <w:sz w:val="20"/>
          <w:szCs w:val="20"/>
        </w:rPr>
        <w:t>4iG Műsorszóró Infrastruktúra Kft.</w:t>
      </w:r>
      <w:r w:rsidRPr="004B6AD1">
        <w:rPr>
          <w:rFonts w:ascii="Arial" w:hAnsi="Arial" w:cs="Arial"/>
          <w:sz w:val="20"/>
          <w:szCs w:val="20"/>
        </w:rPr>
        <w:t xml:space="preserve">) az általános adatvédelmi rendelet (a továbbiakban: GDPR) rendelkezéseinek megfelelően az alábbiak szerint nyújt tájékoztatást </w:t>
      </w:r>
      <w:bookmarkStart w:id="3" w:name="_Hlk92961872"/>
      <w:r w:rsidRPr="004B6AD1">
        <w:rPr>
          <w:rFonts w:ascii="Arial" w:hAnsi="Arial" w:cs="Arial"/>
          <w:sz w:val="20"/>
          <w:szCs w:val="20"/>
        </w:rPr>
        <w:t xml:space="preserve">az általa folytatott adatkezelési tevékenységekre vonatkozóan, </w:t>
      </w:r>
      <w:bookmarkEnd w:id="3"/>
      <w:r w:rsidRPr="004B6AD1">
        <w:rPr>
          <w:rFonts w:ascii="Arial" w:hAnsi="Arial" w:cs="Arial"/>
          <w:sz w:val="20"/>
          <w:szCs w:val="20"/>
        </w:rPr>
        <w:t xml:space="preserve">ideértve az érintetti jogok gyakorlását, továbbá a rendelkezésre álló jogorvoslati lehetőségeket. </w:t>
      </w:r>
    </w:p>
    <w:p w14:paraId="52A15280" w14:textId="77777777" w:rsidR="00B73C76" w:rsidRPr="004B6AD1" w:rsidRDefault="00B73C76" w:rsidP="00B73C76">
      <w:pPr>
        <w:pStyle w:val="Cmsor1"/>
        <w:numPr>
          <w:ilvl w:val="0"/>
          <w:numId w:val="2"/>
        </w:numPr>
        <w:spacing w:before="240" w:after="0" w:line="259" w:lineRule="auto"/>
        <w:ind w:left="426"/>
        <w:rPr>
          <w:rFonts w:ascii="Arial" w:hAnsi="Arial" w:cs="Arial"/>
          <w:color w:val="auto"/>
        </w:rPr>
      </w:pPr>
      <w:bookmarkStart w:id="4" w:name="_Toc506726078"/>
      <w:bookmarkStart w:id="5" w:name="_Toc170460689"/>
      <w:r w:rsidRPr="004B6AD1">
        <w:rPr>
          <w:rFonts w:ascii="Arial" w:hAnsi="Arial" w:cs="Arial"/>
          <w:color w:val="auto"/>
        </w:rPr>
        <w:t>Adatkezelő és adatvédelmi tisztviselő megnevezése, elérhetőségi adatai</w:t>
      </w:r>
      <w:bookmarkEnd w:id="4"/>
      <w:bookmarkEnd w:id="5"/>
    </w:p>
    <w:p w14:paraId="11E6DAE2" w14:textId="77777777" w:rsidR="00B73C76" w:rsidRPr="004B6AD1" w:rsidRDefault="00B73C76" w:rsidP="00B73C76">
      <w:pPr>
        <w:rPr>
          <w:rFonts w:ascii="Arial" w:hAnsi="Arial" w:cs="Arial"/>
          <w:sz w:val="12"/>
          <w:szCs w:val="12"/>
        </w:rPr>
      </w:pPr>
    </w:p>
    <w:tbl>
      <w:tblPr>
        <w:tblStyle w:val="Rcsostblzat"/>
        <w:tblW w:w="0" w:type="auto"/>
        <w:tblLook w:val="04A0" w:firstRow="1" w:lastRow="0" w:firstColumn="1" w:lastColumn="0" w:noHBand="0" w:noVBand="1"/>
      </w:tblPr>
      <w:tblGrid>
        <w:gridCol w:w="1912"/>
        <w:gridCol w:w="7142"/>
      </w:tblGrid>
      <w:tr w:rsidR="004B6AD1" w:rsidRPr="00AC5E67" w14:paraId="6DB4066A" w14:textId="77777777" w:rsidTr="00B73C76">
        <w:trPr>
          <w:trHeight w:val="171"/>
        </w:trPr>
        <w:tc>
          <w:tcPr>
            <w:tcW w:w="1912" w:type="dxa"/>
            <w:tcBorders>
              <w:top w:val="single" w:sz="4" w:space="0" w:color="445591"/>
              <w:left w:val="single" w:sz="4" w:space="0" w:color="445591"/>
              <w:bottom w:val="single" w:sz="4" w:space="0" w:color="445591"/>
              <w:right w:val="single" w:sz="4" w:space="0" w:color="445591"/>
            </w:tcBorders>
          </w:tcPr>
          <w:p w14:paraId="6067D688" w14:textId="77777777" w:rsidR="00B73C76" w:rsidRPr="00AC5E67" w:rsidRDefault="00B73C76" w:rsidP="00467EC4">
            <w:pPr>
              <w:rPr>
                <w:rFonts w:ascii="Arial" w:hAnsi="Arial" w:cs="Arial"/>
                <w:b/>
                <w:bCs/>
                <w:sz w:val="20"/>
                <w:szCs w:val="20"/>
              </w:rPr>
            </w:pPr>
            <w:r w:rsidRPr="00AC5E67">
              <w:rPr>
                <w:rFonts w:ascii="Arial" w:hAnsi="Arial" w:cs="Arial"/>
                <w:b/>
                <w:bCs/>
                <w:sz w:val="20"/>
                <w:szCs w:val="20"/>
              </w:rPr>
              <w:t>Név</w:t>
            </w:r>
          </w:p>
        </w:tc>
        <w:tc>
          <w:tcPr>
            <w:tcW w:w="7142" w:type="dxa"/>
            <w:tcBorders>
              <w:top w:val="single" w:sz="4" w:space="0" w:color="445591"/>
              <w:left w:val="single" w:sz="4" w:space="0" w:color="445591"/>
              <w:bottom w:val="single" w:sz="4" w:space="0" w:color="445591"/>
              <w:right w:val="single" w:sz="4" w:space="0" w:color="445591"/>
            </w:tcBorders>
          </w:tcPr>
          <w:p w14:paraId="0A9E15B9" w14:textId="227B0822" w:rsidR="00B73C76" w:rsidRPr="00AC5E67" w:rsidRDefault="00B73C76" w:rsidP="00467EC4">
            <w:pPr>
              <w:rPr>
                <w:rFonts w:ascii="Arial" w:hAnsi="Arial" w:cs="Arial"/>
                <w:sz w:val="20"/>
                <w:szCs w:val="20"/>
              </w:rPr>
            </w:pPr>
            <w:r w:rsidRPr="00AC5E67">
              <w:rPr>
                <w:rFonts w:ascii="Arial" w:eastAsia="Arial" w:hAnsi="Arial" w:cs="Arial"/>
                <w:b/>
                <w:bCs/>
                <w:sz w:val="20"/>
                <w:szCs w:val="20"/>
              </w:rPr>
              <w:t>4iG Műsorszóró Infrastruktúra Korlátolt Felelősségű Társaság</w:t>
            </w:r>
          </w:p>
        </w:tc>
      </w:tr>
      <w:tr w:rsidR="004B6AD1" w:rsidRPr="00AC5E67" w14:paraId="60B7B438" w14:textId="77777777" w:rsidTr="00B73C76">
        <w:trPr>
          <w:trHeight w:val="175"/>
        </w:trPr>
        <w:tc>
          <w:tcPr>
            <w:tcW w:w="1912" w:type="dxa"/>
            <w:tcBorders>
              <w:top w:val="single" w:sz="4" w:space="0" w:color="445591"/>
              <w:left w:val="single" w:sz="4" w:space="0" w:color="445591"/>
              <w:bottom w:val="single" w:sz="4" w:space="0" w:color="445591"/>
              <w:right w:val="single" w:sz="4" w:space="0" w:color="445591"/>
            </w:tcBorders>
          </w:tcPr>
          <w:p w14:paraId="2E66F0CB" w14:textId="77777777" w:rsidR="00B73C76" w:rsidRPr="00AC5E67" w:rsidRDefault="00B73C76" w:rsidP="00467EC4">
            <w:pPr>
              <w:rPr>
                <w:rFonts w:ascii="Arial" w:hAnsi="Arial" w:cs="Arial"/>
                <w:b/>
                <w:bCs/>
                <w:sz w:val="20"/>
                <w:szCs w:val="20"/>
              </w:rPr>
            </w:pPr>
            <w:r w:rsidRPr="00AC5E67">
              <w:rPr>
                <w:rFonts w:ascii="Arial" w:hAnsi="Arial" w:cs="Arial"/>
                <w:b/>
                <w:bCs/>
                <w:sz w:val="20"/>
                <w:szCs w:val="20"/>
              </w:rPr>
              <w:t>Székhely</w:t>
            </w:r>
          </w:p>
        </w:tc>
        <w:tc>
          <w:tcPr>
            <w:tcW w:w="7142" w:type="dxa"/>
            <w:tcBorders>
              <w:top w:val="single" w:sz="4" w:space="0" w:color="445591"/>
              <w:left w:val="single" w:sz="4" w:space="0" w:color="445591"/>
              <w:bottom w:val="single" w:sz="4" w:space="0" w:color="445591"/>
              <w:right w:val="single" w:sz="4" w:space="0" w:color="445591"/>
            </w:tcBorders>
          </w:tcPr>
          <w:p w14:paraId="3E305EF5" w14:textId="591354A3" w:rsidR="00B73C76" w:rsidRPr="00156B87" w:rsidRDefault="00B73C76" w:rsidP="00467EC4">
            <w:pPr>
              <w:rPr>
                <w:rFonts w:ascii="Arial" w:eastAsia="Arial" w:hAnsi="Arial" w:cs="Arial"/>
                <w:sz w:val="20"/>
                <w:szCs w:val="20"/>
              </w:rPr>
            </w:pPr>
            <w:r w:rsidRPr="00156B87">
              <w:rPr>
                <w:rFonts w:ascii="Arial" w:eastAsia="Arial" w:hAnsi="Arial" w:cs="Arial"/>
                <w:sz w:val="20"/>
                <w:szCs w:val="20"/>
              </w:rPr>
              <w:t>1121 Budapest, Csíz utca 2-8.</w:t>
            </w:r>
          </w:p>
        </w:tc>
      </w:tr>
      <w:tr w:rsidR="004B6AD1" w:rsidRPr="00AC5E67" w14:paraId="213596BA" w14:textId="77777777" w:rsidTr="00B73C76">
        <w:trPr>
          <w:trHeight w:val="47"/>
        </w:trPr>
        <w:tc>
          <w:tcPr>
            <w:tcW w:w="1912" w:type="dxa"/>
            <w:tcBorders>
              <w:top w:val="single" w:sz="4" w:space="0" w:color="445591"/>
              <w:bottom w:val="single" w:sz="4" w:space="0" w:color="445591"/>
              <w:right w:val="single" w:sz="4" w:space="0" w:color="445591"/>
            </w:tcBorders>
          </w:tcPr>
          <w:p w14:paraId="0289B2AC" w14:textId="77777777" w:rsidR="00B73C76" w:rsidRPr="00AC5E67" w:rsidRDefault="00B73C76" w:rsidP="00467EC4">
            <w:pPr>
              <w:rPr>
                <w:rFonts w:ascii="Arial" w:hAnsi="Arial" w:cs="Arial"/>
                <w:b/>
                <w:bCs/>
                <w:sz w:val="20"/>
                <w:szCs w:val="20"/>
              </w:rPr>
            </w:pPr>
            <w:r w:rsidRPr="00AC5E67">
              <w:rPr>
                <w:rFonts w:ascii="Arial" w:hAnsi="Arial" w:cs="Arial"/>
                <w:b/>
                <w:bCs/>
                <w:sz w:val="20"/>
                <w:szCs w:val="20"/>
              </w:rPr>
              <w:t>Postacím</w:t>
            </w:r>
          </w:p>
        </w:tc>
        <w:tc>
          <w:tcPr>
            <w:tcW w:w="7142" w:type="dxa"/>
            <w:tcBorders>
              <w:top w:val="single" w:sz="4" w:space="0" w:color="445591"/>
              <w:left w:val="single" w:sz="4" w:space="0" w:color="445591"/>
              <w:bottom w:val="single" w:sz="4" w:space="0" w:color="445591"/>
              <w:right w:val="single" w:sz="4" w:space="0" w:color="445591"/>
            </w:tcBorders>
          </w:tcPr>
          <w:p w14:paraId="77981A4B" w14:textId="0241BA4F" w:rsidR="00B73C76" w:rsidRPr="00156B87" w:rsidRDefault="00B73C76" w:rsidP="00467EC4">
            <w:pPr>
              <w:rPr>
                <w:rFonts w:ascii="Arial" w:eastAsia="Arial" w:hAnsi="Arial" w:cs="Arial"/>
                <w:sz w:val="20"/>
                <w:szCs w:val="20"/>
              </w:rPr>
            </w:pPr>
            <w:r w:rsidRPr="00156B87">
              <w:rPr>
                <w:rFonts w:ascii="Arial" w:eastAsia="Arial" w:hAnsi="Arial" w:cs="Arial"/>
                <w:sz w:val="20"/>
                <w:szCs w:val="20"/>
              </w:rPr>
              <w:t>1121 Budapest, Csíz utca 2-8.</w:t>
            </w:r>
          </w:p>
        </w:tc>
      </w:tr>
      <w:tr w:rsidR="004B6AD1" w:rsidRPr="00AC5E67" w14:paraId="2FCE5F11" w14:textId="77777777" w:rsidTr="00B73C76">
        <w:trPr>
          <w:trHeight w:val="47"/>
        </w:trPr>
        <w:tc>
          <w:tcPr>
            <w:tcW w:w="1912" w:type="dxa"/>
            <w:tcBorders>
              <w:top w:val="single" w:sz="4" w:space="0" w:color="445591"/>
              <w:left w:val="single" w:sz="4" w:space="0" w:color="445591"/>
              <w:bottom w:val="single" w:sz="4" w:space="0" w:color="445591"/>
              <w:right w:val="single" w:sz="4" w:space="0" w:color="445591"/>
            </w:tcBorders>
          </w:tcPr>
          <w:p w14:paraId="1FE42222" w14:textId="7EA134E0" w:rsidR="00B73C76" w:rsidRPr="00AC5E67" w:rsidRDefault="00B73C76" w:rsidP="00467EC4">
            <w:pPr>
              <w:rPr>
                <w:rFonts w:ascii="Arial" w:hAnsi="Arial" w:cs="Arial"/>
                <w:b/>
                <w:bCs/>
                <w:sz w:val="20"/>
                <w:szCs w:val="20"/>
              </w:rPr>
            </w:pPr>
            <w:r w:rsidRPr="00AC5E67">
              <w:rPr>
                <w:rFonts w:ascii="Arial" w:hAnsi="Arial" w:cs="Arial"/>
                <w:b/>
                <w:bCs/>
                <w:sz w:val="20"/>
                <w:szCs w:val="20"/>
              </w:rPr>
              <w:t>E-mail cím</w:t>
            </w:r>
          </w:p>
        </w:tc>
        <w:tc>
          <w:tcPr>
            <w:tcW w:w="7142" w:type="dxa"/>
            <w:tcBorders>
              <w:top w:val="single" w:sz="4" w:space="0" w:color="445591"/>
              <w:left w:val="single" w:sz="4" w:space="0" w:color="445591"/>
              <w:bottom w:val="single" w:sz="4" w:space="0" w:color="445591"/>
              <w:right w:val="single" w:sz="4" w:space="0" w:color="445591"/>
            </w:tcBorders>
          </w:tcPr>
          <w:p w14:paraId="6B261A5D" w14:textId="22C0B1B8" w:rsidR="00B73C76" w:rsidRPr="00156B87" w:rsidRDefault="00B73C76" w:rsidP="00E70B5A">
            <w:pPr>
              <w:pStyle w:val="B"/>
              <w:widowControl/>
              <w:ind w:left="0"/>
              <w:rPr>
                <w:rFonts w:ascii="Arial" w:hAnsi="Arial" w:cs="Arial"/>
                <w:bCs/>
                <w:iCs/>
                <w:sz w:val="20"/>
              </w:rPr>
            </w:pPr>
            <w:r w:rsidRPr="00156B87">
              <w:rPr>
                <w:rFonts w:ascii="Arial" w:eastAsia="Arial" w:hAnsi="Arial" w:cs="Arial"/>
                <w:sz w:val="20"/>
              </w:rPr>
              <w:t>info@rtvm.hu</w:t>
            </w:r>
          </w:p>
        </w:tc>
      </w:tr>
      <w:tr w:rsidR="004B6AD1" w:rsidRPr="00AC5E67" w14:paraId="24DE49EF" w14:textId="77777777" w:rsidTr="00B73C76">
        <w:trPr>
          <w:trHeight w:val="47"/>
        </w:trPr>
        <w:tc>
          <w:tcPr>
            <w:tcW w:w="1912" w:type="dxa"/>
            <w:tcBorders>
              <w:top w:val="single" w:sz="4" w:space="0" w:color="445591"/>
              <w:left w:val="single" w:sz="4" w:space="0" w:color="445591"/>
              <w:bottom w:val="single" w:sz="4" w:space="0" w:color="445591"/>
              <w:right w:val="single" w:sz="4" w:space="0" w:color="445591"/>
            </w:tcBorders>
          </w:tcPr>
          <w:p w14:paraId="1B21DDA1" w14:textId="37A4C628" w:rsidR="00B73C76" w:rsidRPr="00AC5E67" w:rsidRDefault="00B73C76" w:rsidP="00467EC4">
            <w:pPr>
              <w:rPr>
                <w:rFonts w:ascii="Arial" w:hAnsi="Arial" w:cs="Arial"/>
                <w:b/>
                <w:bCs/>
                <w:sz w:val="20"/>
                <w:szCs w:val="20"/>
              </w:rPr>
            </w:pPr>
            <w:r w:rsidRPr="00AC5E67">
              <w:rPr>
                <w:rFonts w:ascii="Arial" w:hAnsi="Arial" w:cs="Arial"/>
                <w:b/>
                <w:bCs/>
                <w:sz w:val="20"/>
                <w:szCs w:val="20"/>
              </w:rPr>
              <w:t>Telefonszám</w:t>
            </w:r>
          </w:p>
        </w:tc>
        <w:tc>
          <w:tcPr>
            <w:tcW w:w="7142" w:type="dxa"/>
            <w:tcBorders>
              <w:top w:val="single" w:sz="4" w:space="0" w:color="445591"/>
              <w:left w:val="single" w:sz="4" w:space="0" w:color="445591"/>
              <w:bottom w:val="single" w:sz="4" w:space="0" w:color="445591"/>
              <w:right w:val="single" w:sz="4" w:space="0" w:color="445591"/>
            </w:tcBorders>
          </w:tcPr>
          <w:p w14:paraId="20A995A3" w14:textId="556EAE5E" w:rsidR="00B73C76" w:rsidRPr="00156B87" w:rsidRDefault="00B73C76" w:rsidP="00E70B5A">
            <w:pPr>
              <w:tabs>
                <w:tab w:val="left" w:pos="1701"/>
              </w:tabs>
              <w:rPr>
                <w:rFonts w:ascii="Arial" w:eastAsia="Arial" w:hAnsi="Arial" w:cs="Arial"/>
                <w:sz w:val="20"/>
                <w:szCs w:val="20"/>
              </w:rPr>
            </w:pPr>
            <w:r w:rsidRPr="00156B87">
              <w:rPr>
                <w:rFonts w:ascii="Arial" w:hAnsi="Arial" w:cs="Arial"/>
                <w:sz w:val="20"/>
                <w:szCs w:val="20"/>
                <w:shd w:val="clear" w:color="auto" w:fill="FFFFFF"/>
              </w:rPr>
              <w:t>+</w:t>
            </w:r>
            <w:r w:rsidRPr="00156B87">
              <w:rPr>
                <w:rFonts w:ascii="Arial" w:eastAsia="Arial" w:hAnsi="Arial" w:cs="Arial"/>
                <w:sz w:val="20"/>
                <w:szCs w:val="20"/>
                <w:lang w:eastAsia="hu-HU"/>
              </w:rPr>
              <w:t>36 70 320 8090</w:t>
            </w:r>
            <w:r w:rsidRPr="00156B87">
              <w:rPr>
                <w:rFonts w:ascii="Arial" w:hAnsi="Arial" w:cs="Arial"/>
                <w:sz w:val="20"/>
                <w:szCs w:val="20"/>
                <w:shd w:val="clear" w:color="auto" w:fill="FFFFFF"/>
              </w:rPr>
              <w:t> </w:t>
            </w:r>
          </w:p>
        </w:tc>
      </w:tr>
      <w:tr w:rsidR="004B6AD1" w:rsidRPr="00AC5E67" w14:paraId="25F591AA" w14:textId="77777777" w:rsidTr="00B73C76">
        <w:trPr>
          <w:trHeight w:val="237"/>
        </w:trPr>
        <w:tc>
          <w:tcPr>
            <w:tcW w:w="1912" w:type="dxa"/>
            <w:tcBorders>
              <w:top w:val="single" w:sz="4" w:space="0" w:color="445591"/>
              <w:left w:val="single" w:sz="4" w:space="0" w:color="445591"/>
              <w:bottom w:val="single" w:sz="4" w:space="0" w:color="445591"/>
              <w:right w:val="single" w:sz="4" w:space="0" w:color="445591"/>
            </w:tcBorders>
          </w:tcPr>
          <w:p w14:paraId="7EC726BE" w14:textId="7CCC8875" w:rsidR="00B73C76" w:rsidRPr="00AC5E67" w:rsidRDefault="00B73C76" w:rsidP="00467EC4">
            <w:pPr>
              <w:rPr>
                <w:rFonts w:ascii="Arial" w:hAnsi="Arial" w:cs="Arial"/>
                <w:b/>
                <w:bCs/>
                <w:sz w:val="20"/>
                <w:szCs w:val="20"/>
              </w:rPr>
            </w:pPr>
            <w:r w:rsidRPr="00AC5E67">
              <w:rPr>
                <w:rFonts w:ascii="Arial" w:hAnsi="Arial" w:cs="Arial"/>
                <w:b/>
                <w:bCs/>
                <w:sz w:val="20"/>
                <w:szCs w:val="20"/>
              </w:rPr>
              <w:t>honlap</w:t>
            </w:r>
          </w:p>
        </w:tc>
        <w:tc>
          <w:tcPr>
            <w:tcW w:w="7142" w:type="dxa"/>
            <w:tcBorders>
              <w:top w:val="single" w:sz="4" w:space="0" w:color="445591"/>
              <w:left w:val="single" w:sz="4" w:space="0" w:color="445591"/>
              <w:bottom w:val="single" w:sz="4" w:space="0" w:color="445591"/>
              <w:right w:val="single" w:sz="4" w:space="0" w:color="445591"/>
            </w:tcBorders>
          </w:tcPr>
          <w:p w14:paraId="0D844271" w14:textId="1FC3B62B" w:rsidR="00B73C76" w:rsidRPr="00156B87" w:rsidRDefault="00B73C76" w:rsidP="00B73C76">
            <w:pPr>
              <w:tabs>
                <w:tab w:val="left" w:pos="1701"/>
              </w:tabs>
              <w:rPr>
                <w:rFonts w:ascii="Arial" w:eastAsia="Arial" w:hAnsi="Arial" w:cs="Arial"/>
                <w:sz w:val="20"/>
                <w:szCs w:val="20"/>
              </w:rPr>
            </w:pPr>
            <w:hyperlink r:id="rId8" w:history="1">
              <w:r w:rsidRPr="00156B87">
                <w:rPr>
                  <w:rStyle w:val="Hiperhivatkozs"/>
                  <w:rFonts w:ascii="Arial" w:eastAsia="Arial" w:hAnsi="Arial" w:cs="Arial"/>
                  <w:color w:val="auto"/>
                  <w:sz w:val="20"/>
                  <w:szCs w:val="20"/>
                </w:rPr>
                <w:t>https://musorszoro.hu/</w:t>
              </w:r>
            </w:hyperlink>
          </w:p>
        </w:tc>
      </w:tr>
    </w:tbl>
    <w:p w14:paraId="790B06E0" w14:textId="77777777" w:rsidR="00B73C76" w:rsidRPr="004B6AD1" w:rsidRDefault="00B73C76" w:rsidP="00B73C76">
      <w:pPr>
        <w:spacing w:after="0" w:line="240" w:lineRule="auto"/>
        <w:rPr>
          <w:rFonts w:ascii="Arial" w:hAnsi="Arial" w:cs="Arial"/>
        </w:rPr>
      </w:pPr>
      <w:r w:rsidRPr="004B6AD1">
        <w:rPr>
          <w:rFonts w:ascii="Arial" w:hAnsi="Arial" w:cs="Arial"/>
        </w:rPr>
        <w:t xml:space="preserve"> </w:t>
      </w:r>
    </w:p>
    <w:tbl>
      <w:tblPr>
        <w:tblStyle w:val="Rcsostblzat"/>
        <w:tblW w:w="0" w:type="auto"/>
        <w:tblLook w:val="04A0" w:firstRow="1" w:lastRow="0" w:firstColumn="1" w:lastColumn="0" w:noHBand="0" w:noVBand="1"/>
      </w:tblPr>
      <w:tblGrid>
        <w:gridCol w:w="1472"/>
        <w:gridCol w:w="7582"/>
      </w:tblGrid>
      <w:tr w:rsidR="004B6AD1" w:rsidRPr="00AC5E67" w14:paraId="687584AA" w14:textId="77777777" w:rsidTr="00B73C76">
        <w:trPr>
          <w:trHeight w:val="171"/>
        </w:trPr>
        <w:tc>
          <w:tcPr>
            <w:tcW w:w="1472" w:type="dxa"/>
            <w:tcBorders>
              <w:top w:val="single" w:sz="4" w:space="0" w:color="445591"/>
              <w:left w:val="single" w:sz="4" w:space="0" w:color="445591"/>
              <w:bottom w:val="single" w:sz="4" w:space="0" w:color="445591"/>
              <w:right w:val="single" w:sz="4" w:space="0" w:color="445591"/>
            </w:tcBorders>
          </w:tcPr>
          <w:p w14:paraId="3713C1D3" w14:textId="77777777" w:rsidR="00B73C76" w:rsidRPr="00AC5E67" w:rsidRDefault="00B73C76" w:rsidP="00467EC4">
            <w:pPr>
              <w:rPr>
                <w:rFonts w:ascii="Arial" w:hAnsi="Arial" w:cs="Arial"/>
                <w:b/>
                <w:bCs/>
                <w:sz w:val="20"/>
                <w:szCs w:val="20"/>
              </w:rPr>
            </w:pPr>
            <w:r w:rsidRPr="00AC5E67">
              <w:rPr>
                <w:rFonts w:ascii="Arial" w:hAnsi="Arial" w:cs="Arial"/>
                <w:b/>
                <w:bCs/>
                <w:sz w:val="20"/>
                <w:szCs w:val="20"/>
              </w:rPr>
              <w:t xml:space="preserve">Adatvédelmi tisztviselő </w:t>
            </w:r>
          </w:p>
        </w:tc>
        <w:tc>
          <w:tcPr>
            <w:tcW w:w="7582" w:type="dxa"/>
            <w:tcBorders>
              <w:top w:val="single" w:sz="4" w:space="0" w:color="445591"/>
              <w:left w:val="single" w:sz="4" w:space="0" w:color="445591"/>
              <w:bottom w:val="single" w:sz="4" w:space="0" w:color="445591"/>
              <w:right w:val="single" w:sz="4" w:space="0" w:color="445591"/>
            </w:tcBorders>
          </w:tcPr>
          <w:p w14:paraId="0BFF9EA3" w14:textId="77777777" w:rsidR="00B73C76" w:rsidRPr="00AC5E67" w:rsidRDefault="00B73C76" w:rsidP="00467EC4">
            <w:pPr>
              <w:rPr>
                <w:rFonts w:ascii="Arial" w:eastAsia="Roboto" w:hAnsi="Arial" w:cs="Arial"/>
                <w:sz w:val="20"/>
                <w:szCs w:val="20"/>
              </w:rPr>
            </w:pPr>
            <w:r w:rsidRPr="00AC5E67">
              <w:rPr>
                <w:rFonts w:ascii="Arial" w:eastAsia="Roboto" w:hAnsi="Arial" w:cs="Arial"/>
                <w:sz w:val="20"/>
                <w:szCs w:val="20"/>
              </w:rPr>
              <w:t>ARB Privacy Kft.</w:t>
            </w:r>
          </w:p>
        </w:tc>
      </w:tr>
      <w:tr w:rsidR="004B6AD1" w:rsidRPr="00AC5E67" w14:paraId="2889AFBC" w14:textId="77777777" w:rsidTr="00B73C76">
        <w:trPr>
          <w:trHeight w:val="47"/>
        </w:trPr>
        <w:tc>
          <w:tcPr>
            <w:tcW w:w="1472" w:type="dxa"/>
            <w:tcBorders>
              <w:top w:val="single" w:sz="4" w:space="0" w:color="445591"/>
              <w:bottom w:val="single" w:sz="4" w:space="0" w:color="445591"/>
              <w:right w:val="single" w:sz="4" w:space="0" w:color="445591"/>
            </w:tcBorders>
          </w:tcPr>
          <w:p w14:paraId="7F6F6976" w14:textId="77777777" w:rsidR="00B73C76" w:rsidRPr="00AC5E67" w:rsidRDefault="00B73C76" w:rsidP="00B73C76">
            <w:pPr>
              <w:rPr>
                <w:rFonts w:ascii="Arial" w:hAnsi="Arial" w:cs="Arial"/>
                <w:b/>
                <w:bCs/>
                <w:sz w:val="20"/>
                <w:szCs w:val="20"/>
              </w:rPr>
            </w:pPr>
            <w:r w:rsidRPr="00AC5E67">
              <w:rPr>
                <w:rFonts w:ascii="Arial" w:hAnsi="Arial" w:cs="Arial"/>
                <w:b/>
                <w:bCs/>
                <w:sz w:val="20"/>
                <w:szCs w:val="20"/>
              </w:rPr>
              <w:t>Postacím</w:t>
            </w:r>
          </w:p>
        </w:tc>
        <w:tc>
          <w:tcPr>
            <w:tcW w:w="7582" w:type="dxa"/>
            <w:tcBorders>
              <w:top w:val="single" w:sz="4" w:space="0" w:color="445591"/>
              <w:left w:val="single" w:sz="4" w:space="0" w:color="445591"/>
              <w:bottom w:val="single" w:sz="4" w:space="0" w:color="445591"/>
              <w:right w:val="single" w:sz="4" w:space="0" w:color="445591"/>
            </w:tcBorders>
          </w:tcPr>
          <w:p w14:paraId="702DCFCC" w14:textId="25FCF358" w:rsidR="00B73C76" w:rsidRPr="00AC5E67" w:rsidRDefault="00B73C76" w:rsidP="00B73C76">
            <w:pPr>
              <w:rPr>
                <w:rFonts w:ascii="Arial" w:hAnsi="Arial" w:cs="Arial"/>
                <w:sz w:val="20"/>
                <w:szCs w:val="20"/>
                <w:highlight w:val="yellow"/>
              </w:rPr>
            </w:pPr>
            <w:r w:rsidRPr="00E70B5A">
              <w:rPr>
                <w:rFonts w:ascii="Arial" w:eastAsia="Arial" w:hAnsi="Arial" w:cs="Arial"/>
                <w:sz w:val="20"/>
                <w:szCs w:val="20"/>
              </w:rPr>
              <w:t>1121 Budapest, Csíz utca 2-8.</w:t>
            </w:r>
          </w:p>
        </w:tc>
      </w:tr>
      <w:tr w:rsidR="004B6AD1" w:rsidRPr="00AC5E67" w14:paraId="5C60C5A8" w14:textId="77777777" w:rsidTr="00B73C76">
        <w:trPr>
          <w:trHeight w:val="47"/>
        </w:trPr>
        <w:tc>
          <w:tcPr>
            <w:tcW w:w="1472" w:type="dxa"/>
            <w:tcBorders>
              <w:top w:val="single" w:sz="4" w:space="0" w:color="445591"/>
              <w:left w:val="single" w:sz="4" w:space="0" w:color="445591"/>
              <w:right w:val="single" w:sz="4" w:space="0" w:color="445591"/>
            </w:tcBorders>
          </w:tcPr>
          <w:p w14:paraId="4527850E" w14:textId="77777777" w:rsidR="00B73C76" w:rsidRPr="00AC5E67" w:rsidRDefault="00B73C76" w:rsidP="00B73C76">
            <w:pPr>
              <w:rPr>
                <w:rFonts w:ascii="Arial" w:hAnsi="Arial" w:cs="Arial"/>
                <w:b/>
                <w:bCs/>
                <w:sz w:val="20"/>
                <w:szCs w:val="20"/>
              </w:rPr>
            </w:pPr>
            <w:r w:rsidRPr="00AC5E67">
              <w:rPr>
                <w:rFonts w:ascii="Arial" w:hAnsi="Arial" w:cs="Arial"/>
                <w:b/>
                <w:bCs/>
                <w:sz w:val="20"/>
                <w:szCs w:val="20"/>
              </w:rPr>
              <w:t>E-mail</w:t>
            </w:r>
          </w:p>
        </w:tc>
        <w:tc>
          <w:tcPr>
            <w:tcW w:w="7582" w:type="dxa"/>
            <w:tcBorders>
              <w:top w:val="single" w:sz="4" w:space="0" w:color="445591"/>
              <w:left w:val="single" w:sz="4" w:space="0" w:color="445591"/>
              <w:right w:val="single" w:sz="4" w:space="0" w:color="445591"/>
            </w:tcBorders>
          </w:tcPr>
          <w:p w14:paraId="1828480C" w14:textId="0744B144" w:rsidR="00B73C76" w:rsidRPr="00AC5E67" w:rsidRDefault="00B73C76" w:rsidP="00B73C76">
            <w:pPr>
              <w:rPr>
                <w:rFonts w:ascii="Arial" w:eastAsia="Arial" w:hAnsi="Arial" w:cs="Arial"/>
                <w:sz w:val="20"/>
                <w:szCs w:val="20"/>
              </w:rPr>
            </w:pPr>
            <w:r w:rsidRPr="00E70B5A">
              <w:rPr>
                <w:rFonts w:ascii="Arial" w:eastAsia="Arial" w:hAnsi="Arial" w:cs="Arial"/>
                <w:sz w:val="20"/>
                <w:szCs w:val="20"/>
              </w:rPr>
              <w:t>dpo@rtvm.hu</w:t>
            </w:r>
          </w:p>
        </w:tc>
      </w:tr>
    </w:tbl>
    <w:p w14:paraId="078B9AF2" w14:textId="77777777" w:rsidR="00B73C76" w:rsidRPr="004B6AD1" w:rsidRDefault="00B73C76" w:rsidP="00B73C76">
      <w:pPr>
        <w:pStyle w:val="Cmsor1"/>
        <w:numPr>
          <w:ilvl w:val="0"/>
          <w:numId w:val="2"/>
        </w:numPr>
        <w:spacing w:before="240" w:after="0" w:line="259" w:lineRule="auto"/>
        <w:ind w:left="426"/>
        <w:rPr>
          <w:rFonts w:ascii="Arial" w:hAnsi="Arial" w:cs="Arial"/>
          <w:color w:val="auto"/>
        </w:rPr>
      </w:pPr>
      <w:bookmarkStart w:id="6" w:name="_Toc1750471140"/>
      <w:bookmarkStart w:id="7" w:name="_Toc170460690"/>
      <w:r w:rsidRPr="004B6AD1">
        <w:rPr>
          <w:rFonts w:ascii="Arial" w:hAnsi="Arial" w:cs="Arial"/>
          <w:color w:val="auto"/>
        </w:rPr>
        <w:t>Az érintetti jogok gyakorlásának szabályai</w:t>
      </w:r>
      <w:bookmarkEnd w:id="6"/>
      <w:bookmarkEnd w:id="7"/>
    </w:p>
    <w:p w14:paraId="11C3F262" w14:textId="77777777" w:rsidR="00B73C76" w:rsidRPr="004B6AD1" w:rsidRDefault="00B73C76" w:rsidP="00B73C76">
      <w:pPr>
        <w:keepNext/>
        <w:keepLines/>
        <w:spacing w:after="0" w:line="240" w:lineRule="auto"/>
        <w:jc w:val="both"/>
        <w:outlineLvl w:val="0"/>
        <w:rPr>
          <w:rFonts w:ascii="Arial" w:hAnsi="Arial" w:cs="Arial"/>
          <w:b/>
          <w:bCs/>
          <w:i/>
          <w:iCs/>
        </w:rPr>
      </w:pPr>
      <w:bookmarkStart w:id="8" w:name="_Toc92185782"/>
      <w:bookmarkStart w:id="9" w:name="_Toc92185940"/>
      <w:bookmarkStart w:id="10" w:name="_Toc92186134"/>
      <w:bookmarkStart w:id="11" w:name="_Toc92371175"/>
      <w:bookmarkStart w:id="12" w:name="_Hlk47179913"/>
    </w:p>
    <w:p w14:paraId="2536637C" w14:textId="77777777" w:rsidR="00B73C76" w:rsidRPr="004B6AD1" w:rsidRDefault="00B73C76" w:rsidP="00B73C76">
      <w:pPr>
        <w:rPr>
          <w:rFonts w:ascii="Arial" w:eastAsiaTheme="majorEastAsia" w:hAnsi="Arial" w:cs="Arial"/>
          <w:b/>
          <w:bCs/>
          <w:i/>
          <w:iCs/>
          <w:sz w:val="20"/>
          <w:szCs w:val="20"/>
        </w:rPr>
      </w:pPr>
      <w:r w:rsidRPr="004B6AD1">
        <w:rPr>
          <w:rFonts w:ascii="Arial" w:hAnsi="Arial" w:cs="Arial"/>
          <w:b/>
          <w:bCs/>
          <w:i/>
          <w:iCs/>
          <w:sz w:val="20"/>
          <w:szCs w:val="20"/>
        </w:rPr>
        <w:t>Hogyan gyakorolhatók az érintetti jogok?</w:t>
      </w:r>
      <w:bookmarkEnd w:id="8"/>
      <w:bookmarkEnd w:id="9"/>
      <w:bookmarkEnd w:id="10"/>
      <w:bookmarkEnd w:id="11"/>
    </w:p>
    <w:p w14:paraId="32934345" w14:textId="10EECB1F" w:rsidR="00B73C76" w:rsidRDefault="00B73C76" w:rsidP="00B73C76">
      <w:pPr>
        <w:spacing w:line="240" w:lineRule="auto"/>
        <w:jc w:val="both"/>
        <w:rPr>
          <w:rFonts w:ascii="Arial" w:hAnsi="Arial" w:cs="Arial"/>
          <w:sz w:val="20"/>
          <w:szCs w:val="20"/>
        </w:rPr>
      </w:pPr>
      <w:r w:rsidRPr="004B6AD1">
        <w:rPr>
          <w:rFonts w:ascii="Arial" w:hAnsi="Arial" w:cs="Arial"/>
          <w:sz w:val="20"/>
          <w:szCs w:val="20"/>
        </w:rPr>
        <w:t xml:space="preserve">Az érintettek a GDPR által biztosított jogokat bármikor érvényesíthetik, a </w:t>
      </w:r>
      <w:r w:rsidR="00AC5E67">
        <w:rPr>
          <w:rFonts w:ascii="Arial" w:hAnsi="Arial" w:cs="Arial"/>
          <w:sz w:val="20"/>
          <w:szCs w:val="20"/>
        </w:rPr>
        <w:t>4iG Műsorszóró Infrastruktúra Kft.</w:t>
      </w:r>
      <w:r w:rsidRPr="004B6AD1">
        <w:rPr>
          <w:rFonts w:ascii="Arial" w:hAnsi="Arial" w:cs="Arial"/>
          <w:sz w:val="20"/>
          <w:szCs w:val="20"/>
        </w:rPr>
        <w:t xml:space="preserve"> elérhetőségeinek valamelyikén keresztül – szóban, írásban vagy elektronikus úton – benyújtott kérelemben. </w:t>
      </w:r>
    </w:p>
    <w:p w14:paraId="5518C2FC" w14:textId="77777777" w:rsidR="00A811A3" w:rsidRPr="004B6AD1" w:rsidRDefault="00A811A3" w:rsidP="00B73C76">
      <w:pPr>
        <w:spacing w:line="240" w:lineRule="auto"/>
        <w:jc w:val="both"/>
        <w:rPr>
          <w:rFonts w:ascii="Arial" w:hAnsi="Arial" w:cs="Arial"/>
          <w:sz w:val="20"/>
          <w:szCs w:val="20"/>
        </w:rPr>
      </w:pPr>
    </w:p>
    <w:p w14:paraId="568882E2" w14:textId="77777777" w:rsidR="00B73C76" w:rsidRPr="004B6AD1" w:rsidRDefault="00B73C76" w:rsidP="00B73C76">
      <w:pPr>
        <w:spacing w:line="240" w:lineRule="auto"/>
        <w:jc w:val="both"/>
        <w:rPr>
          <w:rFonts w:ascii="Arial" w:hAnsi="Arial" w:cs="Arial"/>
          <w:b/>
          <w:bCs/>
          <w:i/>
          <w:iCs/>
          <w:sz w:val="20"/>
          <w:szCs w:val="20"/>
        </w:rPr>
      </w:pPr>
      <w:r w:rsidRPr="004B6AD1">
        <w:rPr>
          <w:rFonts w:ascii="Arial" w:hAnsi="Arial" w:cs="Arial"/>
          <w:b/>
          <w:bCs/>
          <w:i/>
          <w:iCs/>
          <w:sz w:val="20"/>
          <w:szCs w:val="20"/>
        </w:rPr>
        <w:lastRenderedPageBreak/>
        <w:t>Mire jogosít a hozzáféréshez való jog?</w:t>
      </w:r>
    </w:p>
    <w:p w14:paraId="4E12099E" w14:textId="0E6CD026" w:rsidR="00B73C76" w:rsidRPr="004B6AD1" w:rsidRDefault="00B73C76" w:rsidP="00B73C76">
      <w:pPr>
        <w:suppressAutoHyphens/>
        <w:spacing w:after="0" w:line="240" w:lineRule="auto"/>
        <w:jc w:val="both"/>
        <w:rPr>
          <w:rFonts w:ascii="Arial" w:hAnsi="Arial" w:cs="Arial"/>
          <w:sz w:val="20"/>
          <w:szCs w:val="20"/>
        </w:rPr>
      </w:pPr>
      <w:r w:rsidRPr="004B6AD1">
        <w:rPr>
          <w:rFonts w:ascii="Arial" w:hAnsi="Arial" w:cs="Arial"/>
          <w:sz w:val="20"/>
          <w:szCs w:val="20"/>
        </w:rPr>
        <w:t xml:space="preserve">Az érintett bármikor jogosult kérni annak megerősítését, hogy a </w:t>
      </w:r>
      <w:r w:rsidR="00AC5E67">
        <w:rPr>
          <w:rFonts w:ascii="Arial" w:hAnsi="Arial" w:cs="Arial"/>
          <w:sz w:val="20"/>
          <w:szCs w:val="20"/>
        </w:rPr>
        <w:t>4iG Műsorszóró Infrastruktúra Kft.</w:t>
      </w:r>
      <w:r w:rsidRPr="004B6AD1">
        <w:rPr>
          <w:rFonts w:ascii="Arial" w:hAnsi="Arial" w:cs="Arial"/>
          <w:sz w:val="20"/>
          <w:szCs w:val="20"/>
        </w:rPr>
        <w:t xml:space="preserve"> kezeli személyes adatait. Az érintettnek bármikor joga és lehetősége van megismerni, hogy róla a szolgáltató milyen adatokat és milyen körülmények között tart nyilván, valamint kérheti személyes adatai másolatát is. A személyes adatok másolata a széles körben használt, számítógéppel olvasható formátumban (PDF/XML), illetve annak kinyomtatott változatában, papír alapon bocsátható az érintett rendelkezésére. A másolat igénylése ingyenes.</w:t>
      </w:r>
    </w:p>
    <w:p w14:paraId="2507D35C" w14:textId="77777777" w:rsidR="00B73C76" w:rsidRPr="004B6AD1" w:rsidRDefault="00B73C76" w:rsidP="00B73C76">
      <w:pPr>
        <w:suppressAutoHyphens/>
        <w:spacing w:after="0" w:line="240" w:lineRule="auto"/>
        <w:jc w:val="both"/>
        <w:rPr>
          <w:rFonts w:ascii="Arial" w:hAnsi="Arial" w:cs="Arial"/>
          <w:sz w:val="20"/>
          <w:szCs w:val="20"/>
        </w:rPr>
      </w:pPr>
    </w:p>
    <w:p w14:paraId="3844258C" w14:textId="77777777" w:rsidR="00B73C76" w:rsidRPr="004B6AD1" w:rsidRDefault="00B73C76" w:rsidP="00B73C76">
      <w:pPr>
        <w:spacing w:line="240" w:lineRule="auto"/>
        <w:jc w:val="both"/>
        <w:rPr>
          <w:rFonts w:ascii="Arial" w:hAnsi="Arial" w:cs="Arial"/>
          <w:b/>
          <w:bCs/>
          <w:i/>
          <w:iCs/>
          <w:sz w:val="20"/>
          <w:szCs w:val="20"/>
        </w:rPr>
      </w:pPr>
      <w:r w:rsidRPr="004B6AD1">
        <w:rPr>
          <w:rFonts w:ascii="Arial" w:hAnsi="Arial" w:cs="Arial"/>
          <w:b/>
          <w:bCs/>
          <w:i/>
          <w:iCs/>
          <w:sz w:val="20"/>
          <w:szCs w:val="20"/>
        </w:rPr>
        <w:t>Mit jelent a személyes adatok helyesbítése?</w:t>
      </w:r>
    </w:p>
    <w:p w14:paraId="29613D62" w14:textId="77777777" w:rsidR="00B73C76" w:rsidRPr="004B6AD1" w:rsidRDefault="00B73C76" w:rsidP="00B73C76">
      <w:pPr>
        <w:spacing w:line="240" w:lineRule="auto"/>
        <w:jc w:val="both"/>
        <w:rPr>
          <w:rFonts w:ascii="Arial" w:hAnsi="Arial" w:cs="Arial"/>
          <w:sz w:val="20"/>
          <w:szCs w:val="20"/>
        </w:rPr>
      </w:pPr>
      <w:r w:rsidRPr="004B6AD1">
        <w:rPr>
          <w:rFonts w:ascii="Arial" w:hAnsi="Arial" w:cs="Arial"/>
          <w:sz w:val="20"/>
          <w:szCs w:val="20"/>
        </w:rPr>
        <w:t>Az érintett kérheti a rá vonatkozó pontatlan személyes adatok helyesbítését, vagy hiányos személyes adatok kiegészítését. Ameddig az adatok pontosítása, kiegészítése – a kiegészítő információk hiányában – nem végezhető el, az adatkezelő korlátozza az érintett személyes adatok kezelését, az azokon végzett műveleteket – a tárolás kivételével – ideiglenesen felfüggeszti.</w:t>
      </w:r>
    </w:p>
    <w:p w14:paraId="127CA40F" w14:textId="77777777" w:rsidR="00B73C76" w:rsidRPr="004B6AD1" w:rsidRDefault="00B73C76" w:rsidP="00B73C76">
      <w:pPr>
        <w:spacing w:line="240" w:lineRule="auto"/>
        <w:jc w:val="both"/>
        <w:rPr>
          <w:rFonts w:ascii="Arial" w:hAnsi="Arial" w:cs="Arial"/>
          <w:b/>
          <w:bCs/>
          <w:i/>
          <w:iCs/>
          <w:sz w:val="20"/>
          <w:szCs w:val="20"/>
        </w:rPr>
      </w:pPr>
      <w:r w:rsidRPr="004B6AD1">
        <w:rPr>
          <w:rFonts w:ascii="Arial" w:hAnsi="Arial" w:cs="Arial"/>
          <w:b/>
          <w:bCs/>
          <w:i/>
          <w:iCs/>
          <w:sz w:val="20"/>
          <w:szCs w:val="20"/>
        </w:rPr>
        <w:t>Mikor gyakorolható a törléshez való jog?</w:t>
      </w:r>
    </w:p>
    <w:p w14:paraId="52AE838D" w14:textId="566580E1" w:rsidR="00B73C76" w:rsidRPr="004B6AD1" w:rsidRDefault="00B73C76" w:rsidP="00B73C76">
      <w:pPr>
        <w:spacing w:line="240" w:lineRule="auto"/>
        <w:jc w:val="both"/>
        <w:rPr>
          <w:rFonts w:ascii="Arial" w:hAnsi="Arial" w:cs="Arial"/>
          <w:sz w:val="20"/>
          <w:szCs w:val="20"/>
        </w:rPr>
      </w:pPr>
      <w:r w:rsidRPr="004B6AD1">
        <w:rPr>
          <w:rFonts w:ascii="Arial" w:hAnsi="Arial" w:cs="Arial"/>
          <w:sz w:val="20"/>
          <w:szCs w:val="20"/>
        </w:rPr>
        <w:t xml:space="preserve">Az érintett kérheti a rá vonatkozó személyes adatok törlését, amennyiben azokra a </w:t>
      </w:r>
      <w:r w:rsidR="00AC5E67">
        <w:rPr>
          <w:rFonts w:ascii="Arial" w:hAnsi="Arial" w:cs="Arial"/>
          <w:sz w:val="20"/>
          <w:szCs w:val="20"/>
        </w:rPr>
        <w:t>4iG Műsorszóró Infrastruktúra Kft.</w:t>
      </w:r>
      <w:r w:rsidRPr="004B6AD1">
        <w:rPr>
          <w:rFonts w:ascii="Arial" w:hAnsi="Arial" w:cs="Arial"/>
          <w:sz w:val="20"/>
          <w:szCs w:val="20"/>
        </w:rPr>
        <w:t>-</w:t>
      </w:r>
      <w:proofErr w:type="spellStart"/>
      <w:r w:rsidRPr="004B6AD1">
        <w:rPr>
          <w:rFonts w:ascii="Arial" w:hAnsi="Arial" w:cs="Arial"/>
          <w:sz w:val="20"/>
          <w:szCs w:val="20"/>
        </w:rPr>
        <w:t>n</w:t>
      </w:r>
      <w:r w:rsidR="004B6AD1">
        <w:rPr>
          <w:rFonts w:ascii="Arial" w:hAnsi="Arial" w:cs="Arial"/>
          <w:sz w:val="20"/>
          <w:szCs w:val="20"/>
        </w:rPr>
        <w:t>e</w:t>
      </w:r>
      <w:r w:rsidRPr="004B6AD1">
        <w:rPr>
          <w:rFonts w:ascii="Arial" w:hAnsi="Arial" w:cs="Arial"/>
          <w:sz w:val="20"/>
          <w:szCs w:val="20"/>
        </w:rPr>
        <w:t>k</w:t>
      </w:r>
      <w:proofErr w:type="spellEnd"/>
      <w:r w:rsidRPr="004B6AD1">
        <w:rPr>
          <w:rFonts w:ascii="Arial" w:hAnsi="Arial" w:cs="Arial"/>
          <w:sz w:val="20"/>
          <w:szCs w:val="20"/>
        </w:rPr>
        <w:t xml:space="preserve"> a továbbiakban már nincs szüksége, vagy ha az érintettnek aggodalma merül fel az adatai kezelésének jogszerűsége tekintetében. Amennyiben a kezelt személyes adatok törlésének kötelezettsége fennáll, a </w:t>
      </w:r>
      <w:r w:rsidR="00AC5E67">
        <w:rPr>
          <w:rFonts w:ascii="Arial" w:hAnsi="Arial" w:cs="Arial"/>
          <w:sz w:val="20"/>
          <w:szCs w:val="20"/>
        </w:rPr>
        <w:t>4iG Műsorszóró Infrastruktúra Kft.</w:t>
      </w:r>
      <w:r w:rsidRPr="004B6AD1">
        <w:rPr>
          <w:rFonts w:ascii="Arial" w:hAnsi="Arial" w:cs="Arial"/>
          <w:sz w:val="20"/>
          <w:szCs w:val="20"/>
        </w:rPr>
        <w:t xml:space="preserve"> megszünteti az adatok kezelését és törli / </w:t>
      </w:r>
      <w:proofErr w:type="spellStart"/>
      <w:r w:rsidRPr="004B6AD1">
        <w:rPr>
          <w:rFonts w:ascii="Arial" w:hAnsi="Arial" w:cs="Arial"/>
          <w:sz w:val="20"/>
          <w:szCs w:val="20"/>
        </w:rPr>
        <w:t>anonimizálja</w:t>
      </w:r>
      <w:proofErr w:type="spellEnd"/>
      <w:r w:rsidRPr="004B6AD1">
        <w:rPr>
          <w:rFonts w:ascii="Arial" w:hAnsi="Arial" w:cs="Arial"/>
          <w:sz w:val="20"/>
          <w:szCs w:val="20"/>
        </w:rPr>
        <w:t xml:space="preserve"> azokat.</w:t>
      </w:r>
    </w:p>
    <w:p w14:paraId="0BF9A998" w14:textId="77777777" w:rsidR="00B73C76" w:rsidRPr="004B6AD1" w:rsidRDefault="00B73C76" w:rsidP="00B73C76">
      <w:pPr>
        <w:spacing w:line="240" w:lineRule="auto"/>
        <w:jc w:val="both"/>
        <w:rPr>
          <w:rFonts w:ascii="Arial" w:hAnsi="Arial" w:cs="Arial"/>
          <w:b/>
          <w:bCs/>
          <w:i/>
          <w:iCs/>
          <w:sz w:val="20"/>
          <w:szCs w:val="20"/>
        </w:rPr>
      </w:pPr>
      <w:r w:rsidRPr="004B6AD1">
        <w:rPr>
          <w:rFonts w:ascii="Arial" w:hAnsi="Arial" w:cs="Arial"/>
          <w:b/>
          <w:bCs/>
          <w:i/>
          <w:iCs/>
          <w:sz w:val="20"/>
          <w:szCs w:val="20"/>
        </w:rPr>
        <w:t>Mit jelent az adatkezelés korlátozásához való jog?</w:t>
      </w:r>
    </w:p>
    <w:p w14:paraId="03EBD8E1" w14:textId="17EA0745" w:rsidR="00B73C76" w:rsidRPr="004B6AD1" w:rsidRDefault="00B73C76" w:rsidP="00B73C76">
      <w:pPr>
        <w:spacing w:line="240" w:lineRule="auto"/>
        <w:jc w:val="both"/>
        <w:rPr>
          <w:rFonts w:ascii="Arial" w:hAnsi="Arial" w:cs="Arial"/>
          <w:sz w:val="20"/>
          <w:szCs w:val="20"/>
        </w:rPr>
      </w:pPr>
      <w:r w:rsidRPr="004B6AD1">
        <w:rPr>
          <w:rFonts w:ascii="Arial" w:hAnsi="Arial" w:cs="Arial"/>
          <w:sz w:val="20"/>
          <w:szCs w:val="20"/>
        </w:rPr>
        <w:t xml:space="preserve">Az érintett kérheti a rá vonatkozó személyes adatok kezelésének korlátozását, amennyiben aggodalma merül fel az adatkezelés kezelésének jogszerűsége tekintetében, és az adatok törlése helyett azok zárolását kéri, vagy ha a </w:t>
      </w:r>
      <w:r w:rsidR="00AC5E67">
        <w:rPr>
          <w:rFonts w:ascii="Arial" w:hAnsi="Arial" w:cs="Arial"/>
          <w:sz w:val="20"/>
          <w:szCs w:val="20"/>
        </w:rPr>
        <w:t>4iG Műsorszóró Infrastruktúra Kft.</w:t>
      </w:r>
      <w:r w:rsidRPr="004B6AD1">
        <w:rPr>
          <w:rFonts w:ascii="Arial" w:hAnsi="Arial" w:cs="Arial"/>
          <w:sz w:val="20"/>
          <w:szCs w:val="20"/>
        </w:rPr>
        <w:t>-</w:t>
      </w:r>
      <w:proofErr w:type="spellStart"/>
      <w:r w:rsidRPr="004B6AD1">
        <w:rPr>
          <w:rFonts w:ascii="Arial" w:hAnsi="Arial" w:cs="Arial"/>
          <w:sz w:val="20"/>
          <w:szCs w:val="20"/>
        </w:rPr>
        <w:t>nak</w:t>
      </w:r>
      <w:proofErr w:type="spellEnd"/>
      <w:r w:rsidRPr="004B6AD1">
        <w:rPr>
          <w:rFonts w:ascii="Arial" w:hAnsi="Arial" w:cs="Arial"/>
          <w:sz w:val="20"/>
          <w:szCs w:val="20"/>
        </w:rPr>
        <w:t xml:space="preserve"> a továbbiakban már nincs szüksége az adatokra, de az érintett igényli azokat jogi igények előterjesztéséhez, érvényesítéséhez vagy védelméhez. A korlátozás ideje alatt a </w:t>
      </w:r>
      <w:r w:rsidR="00AC5E67">
        <w:rPr>
          <w:rFonts w:ascii="Arial" w:hAnsi="Arial" w:cs="Arial"/>
          <w:sz w:val="20"/>
          <w:szCs w:val="20"/>
        </w:rPr>
        <w:t>4iG Műsorszóró Infrastruktúra Kft.</w:t>
      </w:r>
      <w:r w:rsidRPr="004B6AD1">
        <w:rPr>
          <w:rFonts w:ascii="Arial" w:hAnsi="Arial" w:cs="Arial"/>
          <w:sz w:val="20"/>
          <w:szCs w:val="20"/>
        </w:rPr>
        <w:t xml:space="preserve"> a személyes adatokon műveleteket – a tárolás kivételével – nem végez. A zárolás feloldására csak kivételes, a GDPR-ban meghatározott esetekben kerülhet sor, amelyről a </w:t>
      </w:r>
      <w:r w:rsidR="00AC5E67">
        <w:rPr>
          <w:rFonts w:ascii="Arial" w:hAnsi="Arial" w:cs="Arial"/>
          <w:sz w:val="20"/>
          <w:szCs w:val="20"/>
        </w:rPr>
        <w:t>4iG Műsorszóró Infrastruktúra Kft.</w:t>
      </w:r>
      <w:r w:rsidRPr="004B6AD1">
        <w:rPr>
          <w:rFonts w:ascii="Arial" w:hAnsi="Arial" w:cs="Arial"/>
          <w:sz w:val="20"/>
          <w:szCs w:val="20"/>
        </w:rPr>
        <w:t xml:space="preserve"> az érintettet előzetesen tájékoztatja.</w:t>
      </w:r>
    </w:p>
    <w:p w14:paraId="09EBED1C" w14:textId="77777777" w:rsidR="00B73C76" w:rsidRPr="004B6AD1" w:rsidRDefault="00B73C76" w:rsidP="00B73C76">
      <w:pPr>
        <w:spacing w:line="240" w:lineRule="auto"/>
        <w:jc w:val="both"/>
        <w:rPr>
          <w:rFonts w:ascii="Arial" w:hAnsi="Arial" w:cs="Arial"/>
          <w:b/>
          <w:bCs/>
          <w:i/>
          <w:iCs/>
          <w:sz w:val="20"/>
          <w:szCs w:val="20"/>
        </w:rPr>
      </w:pPr>
      <w:r w:rsidRPr="004B6AD1">
        <w:rPr>
          <w:rFonts w:ascii="Arial" w:hAnsi="Arial" w:cs="Arial"/>
          <w:b/>
          <w:bCs/>
          <w:i/>
          <w:iCs/>
          <w:sz w:val="20"/>
          <w:szCs w:val="20"/>
        </w:rPr>
        <w:t>Milyen esetei vannak a tiltakozáshoz való jognak?</w:t>
      </w:r>
    </w:p>
    <w:p w14:paraId="3AF3F595" w14:textId="51D0C91F" w:rsidR="00B73C76" w:rsidRPr="004B6AD1" w:rsidRDefault="00B73C76" w:rsidP="00B73C76">
      <w:pPr>
        <w:spacing w:line="240" w:lineRule="auto"/>
        <w:jc w:val="both"/>
        <w:rPr>
          <w:rFonts w:ascii="Arial" w:hAnsi="Arial" w:cs="Arial"/>
          <w:sz w:val="20"/>
          <w:szCs w:val="20"/>
        </w:rPr>
      </w:pPr>
      <w:r w:rsidRPr="004B6AD1">
        <w:rPr>
          <w:rFonts w:ascii="Arial" w:hAnsi="Arial" w:cs="Arial"/>
          <w:sz w:val="20"/>
          <w:szCs w:val="20"/>
        </w:rPr>
        <w:t xml:space="preserve">Az érintett tiltakozhat a személyes adatai kezelése ellen, ha az adatkezelés az adatkezelő jogos érdekén alapul. Ebben az esetben a </w:t>
      </w:r>
      <w:r w:rsidR="00AC5E67">
        <w:rPr>
          <w:rFonts w:ascii="Arial" w:hAnsi="Arial" w:cs="Arial"/>
          <w:sz w:val="20"/>
          <w:szCs w:val="20"/>
        </w:rPr>
        <w:t>4iG Műsorszóró Infrastruktúra Kft.</w:t>
      </w:r>
      <w:r w:rsidRPr="004B6AD1">
        <w:rPr>
          <w:rFonts w:ascii="Arial" w:hAnsi="Arial" w:cs="Arial"/>
          <w:sz w:val="20"/>
          <w:szCs w:val="20"/>
        </w:rPr>
        <w:t xml:space="preserve"> zárolja a személyes adatokat arra az időtartamra, ami lehetővé teszi annak megállapítását, hogy fennáll-e olyan kényszerítő </w:t>
      </w:r>
      <w:proofErr w:type="spellStart"/>
      <w:r w:rsidRPr="004B6AD1">
        <w:rPr>
          <w:rFonts w:ascii="Arial" w:hAnsi="Arial" w:cs="Arial"/>
          <w:sz w:val="20"/>
          <w:szCs w:val="20"/>
        </w:rPr>
        <w:t>erejű</w:t>
      </w:r>
      <w:proofErr w:type="spellEnd"/>
      <w:r w:rsidRPr="004B6AD1">
        <w:rPr>
          <w:rFonts w:ascii="Arial" w:hAnsi="Arial" w:cs="Arial"/>
          <w:sz w:val="20"/>
          <w:szCs w:val="20"/>
        </w:rPr>
        <w:t xml:space="preserve"> jogos indok, amely az adatkezelés folytatását teszi szükségessé (ilyen eset például az, amikor az az adatkezelő érdekei, jogai vagy szabadságai elsőbbséget élveznek, vagy amikor az adatok felhasználása jogi igények előterjesztése, érvényesítése vagy védelme érdekében szükséges). Ilyen indokok hiányában a </w:t>
      </w:r>
      <w:r w:rsidR="00AC5E67">
        <w:rPr>
          <w:rFonts w:ascii="Arial" w:hAnsi="Arial" w:cs="Arial"/>
          <w:sz w:val="20"/>
          <w:szCs w:val="20"/>
        </w:rPr>
        <w:t>4iG Műsorszóró Infrastruktúra Kft.</w:t>
      </w:r>
      <w:r w:rsidRPr="004B6AD1">
        <w:rPr>
          <w:rFonts w:ascii="Arial" w:hAnsi="Arial" w:cs="Arial"/>
          <w:sz w:val="20"/>
          <w:szCs w:val="20"/>
        </w:rPr>
        <w:t xml:space="preserve"> az adatkezelő megszünteti az adatkezelést és az adatokat törli / </w:t>
      </w:r>
      <w:proofErr w:type="spellStart"/>
      <w:r w:rsidRPr="004B6AD1">
        <w:rPr>
          <w:rFonts w:ascii="Arial" w:hAnsi="Arial" w:cs="Arial"/>
          <w:sz w:val="20"/>
          <w:szCs w:val="20"/>
        </w:rPr>
        <w:t>anonimizálja</w:t>
      </w:r>
      <w:proofErr w:type="spellEnd"/>
      <w:r w:rsidRPr="004B6AD1">
        <w:rPr>
          <w:rFonts w:ascii="Arial" w:hAnsi="Arial" w:cs="Arial"/>
          <w:sz w:val="20"/>
          <w:szCs w:val="20"/>
        </w:rPr>
        <w:t>.</w:t>
      </w:r>
    </w:p>
    <w:bookmarkEnd w:id="12"/>
    <w:p w14:paraId="3C2127A0" w14:textId="77777777" w:rsidR="00B73C76" w:rsidRPr="004B6AD1" w:rsidRDefault="00B73C76" w:rsidP="00B73C76">
      <w:pPr>
        <w:spacing w:line="240" w:lineRule="auto"/>
        <w:jc w:val="both"/>
        <w:rPr>
          <w:rFonts w:ascii="Arial" w:hAnsi="Arial" w:cs="Arial"/>
          <w:b/>
          <w:bCs/>
          <w:i/>
          <w:iCs/>
          <w:sz w:val="20"/>
          <w:szCs w:val="20"/>
        </w:rPr>
      </w:pPr>
      <w:r w:rsidRPr="004B6AD1">
        <w:rPr>
          <w:rFonts w:ascii="Arial" w:hAnsi="Arial" w:cs="Arial"/>
          <w:b/>
          <w:bCs/>
          <w:i/>
          <w:iCs/>
          <w:sz w:val="20"/>
          <w:szCs w:val="20"/>
        </w:rPr>
        <w:t>Miként van lehetőség joggyakorlásra az érintett halála után?</w:t>
      </w:r>
    </w:p>
    <w:p w14:paraId="5EF9FE70" w14:textId="62DA9CA1" w:rsidR="00B73C76" w:rsidRPr="004B6AD1" w:rsidRDefault="00B73C76" w:rsidP="00B73C76">
      <w:pPr>
        <w:spacing w:line="240" w:lineRule="auto"/>
        <w:jc w:val="both"/>
        <w:rPr>
          <w:rFonts w:ascii="Arial" w:hAnsi="Arial" w:cs="Arial"/>
          <w:sz w:val="20"/>
          <w:szCs w:val="20"/>
        </w:rPr>
      </w:pPr>
      <w:r w:rsidRPr="004B6AD1">
        <w:rPr>
          <w:rFonts w:ascii="Arial" w:hAnsi="Arial" w:cs="Arial"/>
          <w:sz w:val="20"/>
          <w:szCs w:val="20"/>
        </w:rPr>
        <w:t xml:space="preserve">Az érintett halálát követő 5 éven belül a hozzáféréshez, a helyesbítéshez, a törléshez, az adatkezelés korlátozásához, illetve a tiltakozáshoz való jogokat az a személy gyakorolhatja, akit az érintett ügyintézési rendelkezéssel, illetve közokiratban / teljes bizonyító </w:t>
      </w:r>
      <w:proofErr w:type="spellStart"/>
      <w:r w:rsidRPr="004B6AD1">
        <w:rPr>
          <w:rFonts w:ascii="Arial" w:hAnsi="Arial" w:cs="Arial"/>
          <w:sz w:val="20"/>
          <w:szCs w:val="20"/>
        </w:rPr>
        <w:t>erejű</w:t>
      </w:r>
      <w:proofErr w:type="spellEnd"/>
      <w:r w:rsidRPr="004B6AD1">
        <w:rPr>
          <w:rFonts w:ascii="Arial" w:hAnsi="Arial" w:cs="Arial"/>
          <w:sz w:val="20"/>
          <w:szCs w:val="20"/>
        </w:rPr>
        <w:t xml:space="preserve"> magánokiratban a </w:t>
      </w:r>
      <w:r w:rsidR="00AC5E67">
        <w:rPr>
          <w:rFonts w:ascii="Arial" w:hAnsi="Arial" w:cs="Arial"/>
          <w:sz w:val="20"/>
          <w:szCs w:val="20"/>
        </w:rPr>
        <w:t>4iG Műsorszóró Infrastruktúra Kft.</w:t>
      </w:r>
      <w:r w:rsidR="004B6AD1">
        <w:rPr>
          <w:rFonts w:ascii="Arial" w:hAnsi="Arial" w:cs="Arial"/>
          <w:sz w:val="20"/>
          <w:szCs w:val="20"/>
        </w:rPr>
        <w:t>-</w:t>
      </w:r>
      <w:r w:rsidRPr="004B6AD1">
        <w:rPr>
          <w:rFonts w:ascii="Arial" w:hAnsi="Arial" w:cs="Arial"/>
          <w:sz w:val="20"/>
          <w:szCs w:val="20"/>
        </w:rPr>
        <w:t>n</w:t>
      </w:r>
      <w:r w:rsidR="004B6AD1">
        <w:rPr>
          <w:rFonts w:ascii="Arial" w:hAnsi="Arial" w:cs="Arial"/>
          <w:sz w:val="20"/>
          <w:szCs w:val="20"/>
        </w:rPr>
        <w:t>él</w:t>
      </w:r>
      <w:r w:rsidRPr="004B6AD1">
        <w:rPr>
          <w:rFonts w:ascii="Arial" w:hAnsi="Arial" w:cs="Arial"/>
          <w:sz w:val="20"/>
          <w:szCs w:val="20"/>
        </w:rPr>
        <w:t xml:space="preserve"> tett nyilatkozattal meghatalmazott. Nyilatkozat hiányában a helyesbítéshez és tiltakozáshoz, valamint – ha az adatkezelés már az érintett életében is jogellenes volt vagy az adatkezelés célja az érintett halálával megszűnt – a törléshez és az adatkezelés korlátozásához fűződő jogokat az érintett közeli hozzátartozója (házastárs, </w:t>
      </w:r>
      <w:proofErr w:type="spellStart"/>
      <w:r w:rsidRPr="004B6AD1">
        <w:rPr>
          <w:rFonts w:ascii="Arial" w:hAnsi="Arial" w:cs="Arial"/>
          <w:sz w:val="20"/>
          <w:szCs w:val="20"/>
        </w:rPr>
        <w:t>egyeneságbeli</w:t>
      </w:r>
      <w:proofErr w:type="spellEnd"/>
      <w:r w:rsidRPr="004B6AD1">
        <w:rPr>
          <w:rFonts w:ascii="Arial" w:hAnsi="Arial" w:cs="Arial"/>
          <w:sz w:val="20"/>
          <w:szCs w:val="20"/>
        </w:rPr>
        <w:t xml:space="preserve"> rokon, örökbefogadott / mostoha- / nevelt gyermek, örökbefogadó- / mostoha- / nevelőszülő, testvér) is gyakorolhatja.</w:t>
      </w:r>
    </w:p>
    <w:p w14:paraId="37A2FC4F" w14:textId="77777777" w:rsidR="00B73C76" w:rsidRPr="004B6AD1" w:rsidRDefault="00B73C76" w:rsidP="00B73C76">
      <w:pPr>
        <w:spacing w:line="240" w:lineRule="auto"/>
        <w:jc w:val="both"/>
        <w:rPr>
          <w:rFonts w:ascii="Arial" w:hAnsi="Arial" w:cs="Arial"/>
          <w:sz w:val="20"/>
          <w:szCs w:val="20"/>
        </w:rPr>
      </w:pPr>
      <w:r w:rsidRPr="004B6AD1">
        <w:rPr>
          <w:rFonts w:ascii="Arial" w:hAnsi="Arial" w:cs="Arial"/>
          <w:sz w:val="20"/>
          <w:szCs w:val="20"/>
        </w:rPr>
        <w:t>A jogokat érvényesítő személy köteles az érintett halálának tényét és idejét halotti anyakönyvi kivonattal vagy bírósági határozattal, valamint saját személyazonosságát – adott esetben közeli hozzátartozói minőségét – közokirattal igazolni. Ezt követően e személyt az érintett részére megállapított jogok illetik meg és kötelezettségek terhelik.</w:t>
      </w:r>
    </w:p>
    <w:p w14:paraId="02B63294" w14:textId="77777777" w:rsidR="00B73C76" w:rsidRPr="004B6AD1" w:rsidRDefault="00B73C76" w:rsidP="00B73C76">
      <w:pPr>
        <w:pStyle w:val="Cmsor1"/>
        <w:numPr>
          <w:ilvl w:val="0"/>
          <w:numId w:val="2"/>
        </w:numPr>
        <w:spacing w:before="240" w:after="0" w:line="259" w:lineRule="auto"/>
        <w:ind w:left="426"/>
        <w:rPr>
          <w:rFonts w:ascii="Arial" w:hAnsi="Arial" w:cs="Arial"/>
          <w:color w:val="auto"/>
        </w:rPr>
      </w:pPr>
      <w:bookmarkStart w:id="13" w:name="_Toc786916922"/>
      <w:bookmarkStart w:id="14" w:name="_Toc170460691"/>
      <w:r w:rsidRPr="004B6AD1">
        <w:rPr>
          <w:rFonts w:ascii="Arial" w:hAnsi="Arial" w:cs="Arial"/>
          <w:color w:val="auto"/>
        </w:rPr>
        <w:lastRenderedPageBreak/>
        <w:t>Jogorvoslat</w:t>
      </w:r>
      <w:bookmarkEnd w:id="13"/>
      <w:bookmarkEnd w:id="14"/>
    </w:p>
    <w:p w14:paraId="22BEFD02" w14:textId="77777777" w:rsidR="00B73C76" w:rsidRPr="004B6AD1" w:rsidRDefault="00B73C76" w:rsidP="00B73C76">
      <w:pPr>
        <w:spacing w:after="0" w:line="240" w:lineRule="auto"/>
        <w:jc w:val="both"/>
        <w:rPr>
          <w:rFonts w:ascii="Arial" w:hAnsi="Arial" w:cs="Arial"/>
          <w:sz w:val="20"/>
          <w:szCs w:val="20"/>
        </w:rPr>
      </w:pPr>
    </w:p>
    <w:p w14:paraId="13FCF3C6" w14:textId="3DDED8BE" w:rsidR="00B73C76" w:rsidRPr="004B6AD1" w:rsidRDefault="00B73C76" w:rsidP="00B73C76">
      <w:pPr>
        <w:spacing w:after="158" w:line="240" w:lineRule="auto"/>
        <w:jc w:val="both"/>
        <w:rPr>
          <w:rFonts w:ascii="Arial" w:hAnsi="Arial" w:cs="Arial"/>
          <w:sz w:val="20"/>
          <w:szCs w:val="20"/>
        </w:rPr>
      </w:pPr>
      <w:r w:rsidRPr="004B6AD1">
        <w:rPr>
          <w:rFonts w:ascii="Arial" w:hAnsi="Arial" w:cs="Arial"/>
          <w:sz w:val="20"/>
          <w:szCs w:val="20"/>
        </w:rPr>
        <w:t xml:space="preserve">Amennyiben a </w:t>
      </w:r>
      <w:r w:rsidR="00AC5E67">
        <w:rPr>
          <w:rFonts w:ascii="Arial" w:hAnsi="Arial" w:cs="Arial"/>
          <w:sz w:val="20"/>
          <w:szCs w:val="20"/>
        </w:rPr>
        <w:t>4iG Műsorszóró Infrastruktúra Kft.</w:t>
      </w:r>
      <w:r w:rsidRPr="004B6AD1">
        <w:rPr>
          <w:rFonts w:ascii="Arial" w:hAnsi="Arial" w:cs="Arial"/>
          <w:sz w:val="20"/>
          <w:szCs w:val="20"/>
        </w:rPr>
        <w:t xml:space="preserve"> nem megfelelő módon, a vonatkozó jogszabályokkal ellentétesen kezelte az érinettek személyes adatait, esetleg, ha a joggyakorlásra irányuló kérelemnek nem, vagy nem megfelelő módon tett eleget, az érintett jogosult panaszt benyújtani az adatvédelmi felügyeleti hatósághoz az alábbi elérhetőségeken:</w:t>
      </w:r>
    </w:p>
    <w:p w14:paraId="6A20A654" w14:textId="77777777" w:rsidR="00B73C76" w:rsidRPr="004B6AD1" w:rsidRDefault="00B73C76" w:rsidP="00B73C76">
      <w:pPr>
        <w:spacing w:after="0" w:line="240" w:lineRule="auto"/>
        <w:jc w:val="both"/>
        <w:rPr>
          <w:rFonts w:ascii="Arial" w:hAnsi="Arial" w:cs="Arial"/>
          <w:sz w:val="16"/>
          <w:szCs w:val="20"/>
        </w:rPr>
      </w:pPr>
    </w:p>
    <w:tbl>
      <w:tblPr>
        <w:tblStyle w:val="Rcsostblzat"/>
        <w:tblW w:w="0" w:type="auto"/>
        <w:tblLook w:val="04A0" w:firstRow="1" w:lastRow="0" w:firstColumn="1" w:lastColumn="0" w:noHBand="0" w:noVBand="1"/>
      </w:tblPr>
      <w:tblGrid>
        <w:gridCol w:w="1160"/>
        <w:gridCol w:w="7894"/>
      </w:tblGrid>
      <w:tr w:rsidR="004B6AD1" w:rsidRPr="004B6AD1" w14:paraId="6F3D6B6D" w14:textId="77777777" w:rsidTr="00467EC4">
        <w:trPr>
          <w:trHeight w:val="171"/>
        </w:trPr>
        <w:tc>
          <w:tcPr>
            <w:tcW w:w="1160" w:type="dxa"/>
            <w:tcBorders>
              <w:top w:val="single" w:sz="4" w:space="0" w:color="445591"/>
              <w:left w:val="single" w:sz="4" w:space="0" w:color="445591"/>
              <w:bottom w:val="single" w:sz="4" w:space="0" w:color="445591"/>
              <w:right w:val="single" w:sz="4" w:space="0" w:color="445591"/>
            </w:tcBorders>
          </w:tcPr>
          <w:p w14:paraId="0199D596" w14:textId="77777777" w:rsidR="00B73C76" w:rsidRPr="004B6AD1" w:rsidRDefault="00B73C76" w:rsidP="00467EC4">
            <w:pPr>
              <w:rPr>
                <w:rFonts w:ascii="Arial" w:hAnsi="Arial" w:cs="Arial"/>
                <w:b/>
                <w:bCs/>
                <w:sz w:val="20"/>
                <w:szCs w:val="20"/>
              </w:rPr>
            </w:pPr>
            <w:r w:rsidRPr="004B6AD1">
              <w:rPr>
                <w:rFonts w:ascii="Arial" w:hAnsi="Arial" w:cs="Arial"/>
                <w:b/>
                <w:bCs/>
                <w:sz w:val="20"/>
                <w:szCs w:val="20"/>
              </w:rPr>
              <w:t>Név</w:t>
            </w:r>
          </w:p>
        </w:tc>
        <w:tc>
          <w:tcPr>
            <w:tcW w:w="7902" w:type="dxa"/>
            <w:tcBorders>
              <w:top w:val="single" w:sz="4" w:space="0" w:color="445591"/>
              <w:left w:val="single" w:sz="4" w:space="0" w:color="445591"/>
              <w:bottom w:val="single" w:sz="4" w:space="0" w:color="445591"/>
              <w:right w:val="single" w:sz="4" w:space="0" w:color="445591"/>
            </w:tcBorders>
          </w:tcPr>
          <w:p w14:paraId="05A392A5" w14:textId="77777777" w:rsidR="00B73C76" w:rsidRPr="004B6AD1" w:rsidRDefault="00B73C76" w:rsidP="00467EC4">
            <w:pPr>
              <w:rPr>
                <w:rFonts w:ascii="Arial" w:hAnsi="Arial" w:cs="Arial"/>
                <w:sz w:val="20"/>
                <w:szCs w:val="20"/>
              </w:rPr>
            </w:pPr>
            <w:r w:rsidRPr="004B6AD1">
              <w:rPr>
                <w:rFonts w:ascii="Arial" w:hAnsi="Arial" w:cs="Arial"/>
                <w:sz w:val="20"/>
                <w:szCs w:val="20"/>
              </w:rPr>
              <w:t>Nemzeti Adatvédelmi és Információszabadság Hatóság (NAIH)</w:t>
            </w:r>
          </w:p>
        </w:tc>
      </w:tr>
      <w:tr w:rsidR="004B6AD1" w:rsidRPr="004B6AD1" w14:paraId="018005CF" w14:textId="77777777" w:rsidTr="00467EC4">
        <w:trPr>
          <w:trHeight w:val="175"/>
        </w:trPr>
        <w:tc>
          <w:tcPr>
            <w:tcW w:w="1160" w:type="dxa"/>
            <w:tcBorders>
              <w:top w:val="single" w:sz="4" w:space="0" w:color="445591"/>
              <w:left w:val="single" w:sz="4" w:space="0" w:color="445591"/>
              <w:bottom w:val="single" w:sz="4" w:space="0" w:color="445591"/>
              <w:right w:val="single" w:sz="4" w:space="0" w:color="445591"/>
            </w:tcBorders>
          </w:tcPr>
          <w:p w14:paraId="224F35BC" w14:textId="77777777" w:rsidR="00B73C76" w:rsidRPr="004B6AD1" w:rsidRDefault="00B73C76" w:rsidP="00467EC4">
            <w:pPr>
              <w:rPr>
                <w:rFonts w:ascii="Arial" w:hAnsi="Arial" w:cs="Arial"/>
                <w:b/>
                <w:bCs/>
                <w:sz w:val="20"/>
                <w:szCs w:val="20"/>
              </w:rPr>
            </w:pPr>
            <w:r w:rsidRPr="004B6AD1">
              <w:rPr>
                <w:rFonts w:ascii="Arial" w:hAnsi="Arial" w:cs="Arial"/>
                <w:b/>
                <w:bCs/>
                <w:sz w:val="20"/>
                <w:szCs w:val="20"/>
              </w:rPr>
              <w:t>Székhely</w:t>
            </w:r>
          </w:p>
        </w:tc>
        <w:tc>
          <w:tcPr>
            <w:tcW w:w="7902" w:type="dxa"/>
            <w:tcBorders>
              <w:top w:val="single" w:sz="4" w:space="0" w:color="445591"/>
              <w:left w:val="single" w:sz="4" w:space="0" w:color="445591"/>
              <w:bottom w:val="single" w:sz="4" w:space="0" w:color="445591"/>
              <w:right w:val="single" w:sz="4" w:space="0" w:color="445591"/>
            </w:tcBorders>
          </w:tcPr>
          <w:p w14:paraId="53CD2E8F" w14:textId="77777777" w:rsidR="00B73C76" w:rsidRPr="004B6AD1" w:rsidRDefault="00B73C76" w:rsidP="00467EC4">
            <w:pPr>
              <w:rPr>
                <w:rFonts w:ascii="Arial" w:hAnsi="Arial" w:cs="Arial"/>
                <w:sz w:val="20"/>
                <w:szCs w:val="20"/>
              </w:rPr>
            </w:pPr>
            <w:r w:rsidRPr="004B6AD1">
              <w:rPr>
                <w:rFonts w:ascii="Arial" w:hAnsi="Arial" w:cs="Arial"/>
                <w:sz w:val="20"/>
                <w:szCs w:val="20"/>
              </w:rPr>
              <w:t>1055 Budapest, Falk Miksa utca 9-11.</w:t>
            </w:r>
          </w:p>
        </w:tc>
      </w:tr>
      <w:tr w:rsidR="004B6AD1" w:rsidRPr="004B6AD1" w14:paraId="625691BE" w14:textId="77777777" w:rsidTr="00467EC4">
        <w:trPr>
          <w:trHeight w:val="47"/>
        </w:trPr>
        <w:tc>
          <w:tcPr>
            <w:tcW w:w="1160" w:type="dxa"/>
            <w:tcBorders>
              <w:top w:val="single" w:sz="4" w:space="0" w:color="445591"/>
              <w:bottom w:val="single" w:sz="4" w:space="0" w:color="445591"/>
              <w:right w:val="single" w:sz="4" w:space="0" w:color="445591"/>
            </w:tcBorders>
          </w:tcPr>
          <w:p w14:paraId="276B9238" w14:textId="77777777" w:rsidR="00B73C76" w:rsidRPr="004B6AD1" w:rsidRDefault="00B73C76" w:rsidP="00467EC4">
            <w:pPr>
              <w:rPr>
                <w:rFonts w:ascii="Arial" w:hAnsi="Arial" w:cs="Arial"/>
                <w:b/>
                <w:bCs/>
                <w:sz w:val="20"/>
                <w:szCs w:val="20"/>
              </w:rPr>
            </w:pPr>
            <w:r w:rsidRPr="004B6AD1">
              <w:rPr>
                <w:rFonts w:ascii="Arial" w:hAnsi="Arial" w:cs="Arial"/>
                <w:b/>
                <w:bCs/>
                <w:sz w:val="20"/>
                <w:szCs w:val="20"/>
              </w:rPr>
              <w:t>Postacím</w:t>
            </w:r>
          </w:p>
        </w:tc>
        <w:tc>
          <w:tcPr>
            <w:tcW w:w="7902" w:type="dxa"/>
            <w:tcBorders>
              <w:top w:val="single" w:sz="4" w:space="0" w:color="445591"/>
              <w:left w:val="single" w:sz="4" w:space="0" w:color="445591"/>
              <w:bottom w:val="single" w:sz="4" w:space="0" w:color="445591"/>
              <w:right w:val="single" w:sz="4" w:space="0" w:color="445591"/>
            </w:tcBorders>
          </w:tcPr>
          <w:p w14:paraId="64D534C7" w14:textId="77777777" w:rsidR="00B73C76" w:rsidRPr="004B6AD1" w:rsidRDefault="00B73C76" w:rsidP="00467EC4">
            <w:pPr>
              <w:rPr>
                <w:rFonts w:ascii="Arial" w:hAnsi="Arial" w:cs="Arial"/>
                <w:sz w:val="20"/>
                <w:szCs w:val="20"/>
              </w:rPr>
            </w:pPr>
            <w:r w:rsidRPr="004B6AD1">
              <w:rPr>
                <w:rFonts w:ascii="Arial" w:hAnsi="Arial" w:cs="Arial"/>
                <w:sz w:val="20"/>
                <w:szCs w:val="20"/>
              </w:rPr>
              <w:t>1363 Budapest, Pf.: 9.</w:t>
            </w:r>
          </w:p>
        </w:tc>
      </w:tr>
      <w:tr w:rsidR="004B6AD1" w:rsidRPr="004B6AD1" w14:paraId="048A8D93" w14:textId="77777777" w:rsidTr="00467EC4">
        <w:trPr>
          <w:trHeight w:val="47"/>
        </w:trPr>
        <w:tc>
          <w:tcPr>
            <w:tcW w:w="1160" w:type="dxa"/>
            <w:tcBorders>
              <w:top w:val="single" w:sz="4" w:space="0" w:color="445591"/>
              <w:left w:val="single" w:sz="4" w:space="0" w:color="445591"/>
              <w:right w:val="single" w:sz="4" w:space="0" w:color="445591"/>
            </w:tcBorders>
          </w:tcPr>
          <w:p w14:paraId="2E220748" w14:textId="77777777" w:rsidR="00B73C76" w:rsidRPr="004B6AD1" w:rsidRDefault="00B73C76" w:rsidP="00467EC4">
            <w:pPr>
              <w:rPr>
                <w:rFonts w:ascii="Arial" w:hAnsi="Arial" w:cs="Arial"/>
                <w:b/>
                <w:bCs/>
                <w:sz w:val="20"/>
                <w:szCs w:val="20"/>
              </w:rPr>
            </w:pPr>
            <w:r w:rsidRPr="004B6AD1">
              <w:rPr>
                <w:rFonts w:ascii="Arial" w:hAnsi="Arial" w:cs="Arial"/>
                <w:b/>
                <w:bCs/>
                <w:sz w:val="20"/>
                <w:szCs w:val="20"/>
              </w:rPr>
              <w:t>E-mail</w:t>
            </w:r>
          </w:p>
        </w:tc>
        <w:tc>
          <w:tcPr>
            <w:tcW w:w="7902" w:type="dxa"/>
            <w:tcBorders>
              <w:top w:val="single" w:sz="4" w:space="0" w:color="445591"/>
              <w:left w:val="single" w:sz="4" w:space="0" w:color="445591"/>
              <w:right w:val="single" w:sz="4" w:space="0" w:color="445591"/>
            </w:tcBorders>
          </w:tcPr>
          <w:p w14:paraId="6A7E2627" w14:textId="77777777" w:rsidR="00B73C76" w:rsidRPr="004B6AD1" w:rsidRDefault="00B73C76" w:rsidP="00467EC4">
            <w:pPr>
              <w:rPr>
                <w:rFonts w:ascii="Arial" w:hAnsi="Arial" w:cs="Arial"/>
                <w:sz w:val="20"/>
                <w:szCs w:val="20"/>
              </w:rPr>
            </w:pPr>
            <w:hyperlink r:id="rId9" w:history="1">
              <w:r w:rsidRPr="004B6AD1">
                <w:rPr>
                  <w:rFonts w:ascii="Arial" w:hAnsi="Arial" w:cs="Arial"/>
                  <w:sz w:val="20"/>
                  <w:szCs w:val="20"/>
                </w:rPr>
                <w:t>ugyfelszolgalat@naih.hu</w:t>
              </w:r>
            </w:hyperlink>
            <w:r w:rsidRPr="004B6AD1">
              <w:rPr>
                <w:rFonts w:ascii="Arial" w:hAnsi="Arial" w:cs="Arial"/>
                <w:sz w:val="20"/>
                <w:szCs w:val="20"/>
              </w:rPr>
              <w:t xml:space="preserve"> </w:t>
            </w:r>
          </w:p>
        </w:tc>
      </w:tr>
      <w:tr w:rsidR="004B6AD1" w:rsidRPr="004B6AD1" w14:paraId="0F7E0058" w14:textId="77777777" w:rsidTr="00467EC4">
        <w:trPr>
          <w:trHeight w:val="47"/>
        </w:trPr>
        <w:tc>
          <w:tcPr>
            <w:tcW w:w="1160" w:type="dxa"/>
            <w:tcBorders>
              <w:top w:val="single" w:sz="4" w:space="0" w:color="445591"/>
              <w:left w:val="single" w:sz="4" w:space="0" w:color="445591"/>
              <w:bottom w:val="single" w:sz="4" w:space="0" w:color="445591"/>
              <w:right w:val="single" w:sz="4" w:space="0" w:color="445591"/>
            </w:tcBorders>
          </w:tcPr>
          <w:p w14:paraId="5265E6FD" w14:textId="77777777" w:rsidR="00B73C76" w:rsidRPr="004B6AD1" w:rsidRDefault="00B73C76" w:rsidP="00467EC4">
            <w:pPr>
              <w:rPr>
                <w:rFonts w:ascii="Arial" w:hAnsi="Arial" w:cs="Arial"/>
                <w:b/>
                <w:bCs/>
                <w:sz w:val="20"/>
                <w:szCs w:val="20"/>
              </w:rPr>
            </w:pPr>
            <w:r w:rsidRPr="004B6AD1">
              <w:rPr>
                <w:rFonts w:ascii="Arial" w:hAnsi="Arial" w:cs="Arial"/>
                <w:b/>
                <w:bCs/>
                <w:sz w:val="20"/>
                <w:szCs w:val="20"/>
              </w:rPr>
              <w:t>Telefon</w:t>
            </w:r>
          </w:p>
        </w:tc>
        <w:tc>
          <w:tcPr>
            <w:tcW w:w="7902" w:type="dxa"/>
            <w:tcBorders>
              <w:top w:val="single" w:sz="4" w:space="0" w:color="445591"/>
              <w:left w:val="single" w:sz="4" w:space="0" w:color="445591"/>
              <w:bottom w:val="single" w:sz="4" w:space="0" w:color="445591"/>
              <w:right w:val="single" w:sz="4" w:space="0" w:color="445591"/>
            </w:tcBorders>
          </w:tcPr>
          <w:p w14:paraId="2A5B66A8" w14:textId="77777777" w:rsidR="00B73C76" w:rsidRPr="004B6AD1" w:rsidRDefault="00B73C76" w:rsidP="00467EC4">
            <w:pPr>
              <w:rPr>
                <w:rFonts w:ascii="Arial" w:hAnsi="Arial" w:cs="Arial"/>
                <w:sz w:val="20"/>
                <w:szCs w:val="20"/>
              </w:rPr>
            </w:pPr>
            <w:r w:rsidRPr="004B6AD1">
              <w:rPr>
                <w:rFonts w:ascii="Arial" w:hAnsi="Arial" w:cs="Arial"/>
                <w:sz w:val="20"/>
                <w:szCs w:val="20"/>
              </w:rPr>
              <w:t>+36 (30) 683-5969, +36 (30) 549-6838, +36 (1) 391-1400</w:t>
            </w:r>
          </w:p>
        </w:tc>
      </w:tr>
      <w:tr w:rsidR="004B6AD1" w:rsidRPr="004B6AD1" w14:paraId="44110479" w14:textId="77777777" w:rsidTr="00467EC4">
        <w:trPr>
          <w:trHeight w:val="47"/>
        </w:trPr>
        <w:tc>
          <w:tcPr>
            <w:tcW w:w="1160" w:type="dxa"/>
            <w:tcBorders>
              <w:top w:val="single" w:sz="4" w:space="0" w:color="445591"/>
              <w:left w:val="single" w:sz="4" w:space="0" w:color="445591"/>
              <w:bottom w:val="single" w:sz="4" w:space="0" w:color="445591"/>
              <w:right w:val="single" w:sz="4" w:space="0" w:color="445591"/>
            </w:tcBorders>
          </w:tcPr>
          <w:p w14:paraId="6FDFE41E" w14:textId="77777777" w:rsidR="00B73C76" w:rsidRPr="004B6AD1" w:rsidRDefault="00B73C76" w:rsidP="00467EC4">
            <w:pPr>
              <w:rPr>
                <w:rFonts w:ascii="Arial" w:hAnsi="Arial" w:cs="Arial"/>
                <w:b/>
                <w:bCs/>
                <w:sz w:val="20"/>
                <w:szCs w:val="20"/>
              </w:rPr>
            </w:pPr>
            <w:r w:rsidRPr="004B6AD1">
              <w:rPr>
                <w:rFonts w:ascii="Arial" w:hAnsi="Arial" w:cs="Arial"/>
                <w:b/>
                <w:bCs/>
                <w:sz w:val="20"/>
                <w:szCs w:val="20"/>
              </w:rPr>
              <w:t>Telefax</w:t>
            </w:r>
          </w:p>
        </w:tc>
        <w:tc>
          <w:tcPr>
            <w:tcW w:w="7902" w:type="dxa"/>
            <w:tcBorders>
              <w:top w:val="single" w:sz="4" w:space="0" w:color="445591"/>
              <w:left w:val="single" w:sz="4" w:space="0" w:color="445591"/>
              <w:bottom w:val="single" w:sz="4" w:space="0" w:color="445591"/>
              <w:right w:val="single" w:sz="4" w:space="0" w:color="445591"/>
            </w:tcBorders>
          </w:tcPr>
          <w:p w14:paraId="7B3F3CEB" w14:textId="77777777" w:rsidR="00B73C76" w:rsidRPr="004B6AD1" w:rsidRDefault="00B73C76" w:rsidP="00467EC4">
            <w:pPr>
              <w:rPr>
                <w:rFonts w:ascii="Arial" w:hAnsi="Arial" w:cs="Arial"/>
                <w:sz w:val="20"/>
                <w:szCs w:val="20"/>
              </w:rPr>
            </w:pPr>
            <w:r w:rsidRPr="004B6AD1">
              <w:rPr>
                <w:rFonts w:ascii="Arial" w:hAnsi="Arial" w:cs="Arial"/>
                <w:sz w:val="20"/>
                <w:szCs w:val="20"/>
              </w:rPr>
              <w:t>+36 (1) 391-1410</w:t>
            </w:r>
          </w:p>
        </w:tc>
      </w:tr>
    </w:tbl>
    <w:p w14:paraId="5BE56E99" w14:textId="77777777" w:rsidR="00B73C76" w:rsidRPr="004B6AD1" w:rsidRDefault="00B73C76" w:rsidP="00B73C76">
      <w:pPr>
        <w:pStyle w:val="Cmsor1"/>
        <w:numPr>
          <w:ilvl w:val="0"/>
          <w:numId w:val="2"/>
        </w:numPr>
        <w:spacing w:before="240" w:after="0" w:line="259" w:lineRule="auto"/>
        <w:ind w:left="426"/>
        <w:rPr>
          <w:rFonts w:ascii="Arial" w:hAnsi="Arial" w:cs="Arial"/>
          <w:color w:val="auto"/>
        </w:rPr>
      </w:pPr>
      <w:bookmarkStart w:id="15" w:name="_Toc220198390"/>
      <w:bookmarkStart w:id="16" w:name="_Toc170460692"/>
      <w:r w:rsidRPr="004B6AD1">
        <w:rPr>
          <w:rFonts w:ascii="Arial" w:hAnsi="Arial" w:cs="Arial"/>
          <w:color w:val="auto"/>
        </w:rPr>
        <w:t>Adatkezelések</w:t>
      </w:r>
      <w:bookmarkEnd w:id="15"/>
      <w:bookmarkEnd w:id="16"/>
    </w:p>
    <w:p w14:paraId="5D704231" w14:textId="77777777" w:rsidR="00B73C76" w:rsidRPr="004B6AD1" w:rsidRDefault="00B73C76" w:rsidP="00B73C76">
      <w:pPr>
        <w:rPr>
          <w:rFonts w:ascii="Arial" w:hAnsi="Arial" w:cs="Arial"/>
        </w:rPr>
      </w:pPr>
    </w:p>
    <w:p w14:paraId="2804FA89" w14:textId="286C1097" w:rsidR="00B73C76" w:rsidRDefault="00B73C76" w:rsidP="00B73C76">
      <w:pPr>
        <w:pStyle w:val="paragraph"/>
        <w:spacing w:before="0" w:beforeAutospacing="0" w:after="0" w:afterAutospacing="0"/>
        <w:jc w:val="both"/>
        <w:textAlignment w:val="baseline"/>
        <w:rPr>
          <w:rStyle w:val="eop"/>
          <w:rFonts w:ascii="Arial" w:eastAsiaTheme="majorEastAsia" w:hAnsi="Arial" w:cs="Arial"/>
          <w:sz w:val="20"/>
          <w:szCs w:val="20"/>
        </w:rPr>
      </w:pPr>
      <w:r w:rsidRPr="004B6AD1">
        <w:rPr>
          <w:rStyle w:val="normaltextrun"/>
          <w:rFonts w:ascii="Arial" w:eastAsiaTheme="majorEastAsia" w:hAnsi="Arial" w:cs="Arial"/>
          <w:b/>
          <w:bCs/>
          <w:i/>
          <w:iCs/>
          <w:sz w:val="20"/>
          <w:szCs w:val="20"/>
        </w:rPr>
        <w:t xml:space="preserve">A </w:t>
      </w:r>
      <w:r w:rsidR="00AC5E67">
        <w:rPr>
          <w:rStyle w:val="normaltextrun"/>
          <w:rFonts w:ascii="Arial" w:eastAsiaTheme="majorEastAsia" w:hAnsi="Arial" w:cs="Arial"/>
          <w:b/>
          <w:bCs/>
          <w:i/>
          <w:iCs/>
          <w:sz w:val="20"/>
          <w:szCs w:val="20"/>
        </w:rPr>
        <w:t>4iG Műsorszóró Infrastruktúra Kft.</w:t>
      </w:r>
      <w:r w:rsidRPr="004B6AD1">
        <w:rPr>
          <w:rStyle w:val="normaltextrun"/>
          <w:rFonts w:ascii="Arial" w:eastAsiaTheme="majorEastAsia" w:hAnsi="Arial" w:cs="Arial"/>
          <w:b/>
          <w:bCs/>
          <w:i/>
          <w:iCs/>
          <w:sz w:val="20"/>
          <w:szCs w:val="20"/>
        </w:rPr>
        <w:t xml:space="preserve"> miként kezel a céges partnerek képviselőinek személyes adatait?</w:t>
      </w:r>
    </w:p>
    <w:p w14:paraId="2F4286AD" w14:textId="77777777" w:rsidR="00AC5E67" w:rsidRPr="004B6AD1" w:rsidRDefault="00AC5E67" w:rsidP="00B73C76">
      <w:pPr>
        <w:pStyle w:val="paragraph"/>
        <w:spacing w:before="0" w:beforeAutospacing="0" w:after="0" w:afterAutospacing="0"/>
        <w:jc w:val="both"/>
        <w:textAlignment w:val="baseline"/>
        <w:rPr>
          <w:rFonts w:ascii="Arial" w:hAnsi="Arial" w:cs="Arial"/>
          <w:sz w:val="18"/>
          <w:szCs w:val="18"/>
        </w:rPr>
      </w:pPr>
    </w:p>
    <w:p w14:paraId="620C1509" w14:textId="7A647279" w:rsidR="00B73C76" w:rsidRPr="004B6AD1" w:rsidRDefault="00B73C76" w:rsidP="00B73C76">
      <w:pPr>
        <w:pStyle w:val="paragraph"/>
        <w:spacing w:before="0" w:beforeAutospacing="0" w:after="0" w:afterAutospacing="0"/>
        <w:jc w:val="both"/>
        <w:textAlignment w:val="baseline"/>
        <w:rPr>
          <w:rFonts w:ascii="Arial" w:hAnsi="Arial" w:cs="Arial"/>
          <w:sz w:val="18"/>
          <w:szCs w:val="18"/>
        </w:rPr>
      </w:pPr>
      <w:r w:rsidRPr="004B6AD1">
        <w:rPr>
          <w:rStyle w:val="normaltextrun"/>
          <w:rFonts w:ascii="Arial" w:eastAsiaTheme="majorEastAsia" w:hAnsi="Arial" w:cs="Arial"/>
          <w:sz w:val="20"/>
          <w:szCs w:val="20"/>
        </w:rPr>
        <w:t xml:space="preserve">A </w:t>
      </w:r>
      <w:r w:rsidR="00AC5E67">
        <w:rPr>
          <w:rStyle w:val="normaltextrun"/>
          <w:rFonts w:ascii="Arial" w:eastAsiaTheme="majorEastAsia" w:hAnsi="Arial" w:cs="Arial"/>
          <w:sz w:val="20"/>
          <w:szCs w:val="20"/>
        </w:rPr>
        <w:t>4iG Műsorszóró Infrastruktúra Kft.</w:t>
      </w:r>
      <w:r w:rsidRPr="004B6AD1">
        <w:rPr>
          <w:rStyle w:val="normaltextrun"/>
          <w:rFonts w:ascii="Arial" w:eastAsiaTheme="majorEastAsia" w:hAnsi="Arial" w:cs="Arial"/>
          <w:sz w:val="20"/>
          <w:szCs w:val="20"/>
        </w:rPr>
        <w:t xml:space="preserve"> a vele szerződő partnerek képviselőinek, illetve az egyéni vállalkozó szerződéses adatait az adott szerződés megkötése céljából kezeli. Az adatkezelésre a </w:t>
      </w:r>
      <w:r w:rsidR="00AC5E67">
        <w:rPr>
          <w:rStyle w:val="normaltextrun"/>
          <w:rFonts w:ascii="Arial" w:eastAsiaTheme="majorEastAsia" w:hAnsi="Arial" w:cs="Arial"/>
          <w:sz w:val="20"/>
          <w:szCs w:val="20"/>
        </w:rPr>
        <w:t>4iG Műsorszóró Infrastruktúra Kft.</w:t>
      </w:r>
      <w:r w:rsidRPr="004B6AD1">
        <w:rPr>
          <w:rStyle w:val="normaltextrun"/>
          <w:rFonts w:ascii="Arial" w:eastAsiaTheme="majorEastAsia" w:hAnsi="Arial" w:cs="Arial"/>
          <w:sz w:val="20"/>
          <w:szCs w:val="20"/>
        </w:rPr>
        <w:t xml:space="preserve"> szerződés megkötéséhez és teljesítéséhez fűződő jogos érdeke [GDPR 6. cikk (1) bekezdés f) pont] érvényesítése, egyéni vállalkozó esetén pedig a szerződés megkötése és teljesítése [GDPR 6. cikk (1) bekezdés b) pont] alapján kerül sor. Az így kezelt adatokat a </w:t>
      </w:r>
      <w:r w:rsidR="00AC5E67">
        <w:rPr>
          <w:rStyle w:val="normaltextrun"/>
          <w:rFonts w:ascii="Arial" w:eastAsiaTheme="majorEastAsia" w:hAnsi="Arial" w:cs="Arial"/>
          <w:sz w:val="20"/>
          <w:szCs w:val="20"/>
        </w:rPr>
        <w:t>4iG Műsorszóró Infrastruktúra Kft.</w:t>
      </w:r>
      <w:r w:rsidRPr="004B6AD1">
        <w:rPr>
          <w:rStyle w:val="normaltextrun"/>
          <w:rFonts w:ascii="Arial" w:eastAsiaTheme="majorEastAsia" w:hAnsi="Arial" w:cs="Arial"/>
          <w:sz w:val="20"/>
          <w:szCs w:val="20"/>
        </w:rPr>
        <w:t xml:space="preserve"> a szerződés megszűnését követő 5 évig [a Polgári Törvénykönyvről szóló 2013. évi V. törvény (a továbbiakban: Ptk.) 6:22. § (1) bekezdése szerinti elévülési idő] kezeli és tárolja.</w:t>
      </w:r>
      <w:r w:rsidRPr="004B6AD1">
        <w:rPr>
          <w:rStyle w:val="eop"/>
          <w:rFonts w:ascii="Arial" w:eastAsiaTheme="majorEastAsia" w:hAnsi="Arial" w:cs="Arial"/>
          <w:sz w:val="20"/>
          <w:szCs w:val="20"/>
        </w:rPr>
        <w:t> </w:t>
      </w:r>
    </w:p>
    <w:p w14:paraId="048FEE1D" w14:textId="77777777" w:rsidR="00B73C76" w:rsidRPr="004B6AD1" w:rsidRDefault="00B73C76" w:rsidP="00B73C76">
      <w:pPr>
        <w:pStyle w:val="paragraph"/>
        <w:spacing w:before="0" w:beforeAutospacing="0" w:after="0" w:afterAutospacing="0"/>
        <w:jc w:val="both"/>
        <w:textAlignment w:val="baseline"/>
        <w:rPr>
          <w:rFonts w:ascii="Arial" w:hAnsi="Arial" w:cs="Arial"/>
          <w:sz w:val="18"/>
          <w:szCs w:val="18"/>
        </w:rPr>
      </w:pPr>
      <w:r w:rsidRPr="004B6AD1">
        <w:rPr>
          <w:rStyle w:val="eop"/>
          <w:rFonts w:ascii="Arial" w:eastAsiaTheme="majorEastAsia" w:hAnsi="Arial" w:cs="Arial"/>
          <w:sz w:val="20"/>
          <w:szCs w:val="20"/>
        </w:rPr>
        <w:t> </w:t>
      </w:r>
    </w:p>
    <w:p w14:paraId="20AE7AF8" w14:textId="77777777" w:rsidR="00B73C76" w:rsidRPr="004B6AD1" w:rsidRDefault="00B73C76" w:rsidP="00B73C76">
      <w:pPr>
        <w:pStyle w:val="paragraph"/>
        <w:spacing w:before="0" w:beforeAutospacing="0" w:after="0" w:afterAutospacing="0"/>
        <w:jc w:val="both"/>
        <w:textAlignment w:val="baseline"/>
        <w:rPr>
          <w:rFonts w:ascii="Arial" w:hAnsi="Arial" w:cs="Arial"/>
          <w:sz w:val="18"/>
          <w:szCs w:val="18"/>
        </w:rPr>
      </w:pPr>
      <w:r w:rsidRPr="004B6AD1">
        <w:rPr>
          <w:rStyle w:val="normaltextrun"/>
          <w:rFonts w:ascii="Arial" w:eastAsiaTheme="majorEastAsia" w:hAnsi="Arial" w:cs="Arial"/>
          <w:b/>
          <w:bCs/>
          <w:i/>
          <w:iCs/>
          <w:sz w:val="20"/>
          <w:szCs w:val="20"/>
        </w:rPr>
        <w:t>Hogyan történik a kapcsolattartás a céges partnerekkel?</w:t>
      </w:r>
      <w:r w:rsidRPr="004B6AD1">
        <w:rPr>
          <w:rStyle w:val="eop"/>
          <w:rFonts w:ascii="Arial" w:eastAsiaTheme="majorEastAsia" w:hAnsi="Arial" w:cs="Arial"/>
          <w:sz w:val="20"/>
          <w:szCs w:val="20"/>
        </w:rPr>
        <w:t> </w:t>
      </w:r>
    </w:p>
    <w:p w14:paraId="60B04AEB" w14:textId="77777777" w:rsidR="00B73C76" w:rsidRPr="004B6AD1" w:rsidRDefault="00B73C76" w:rsidP="00B73C76">
      <w:pPr>
        <w:pStyle w:val="paragraph"/>
        <w:spacing w:before="0" w:beforeAutospacing="0" w:after="0" w:afterAutospacing="0"/>
        <w:jc w:val="both"/>
        <w:textAlignment w:val="baseline"/>
        <w:rPr>
          <w:rFonts w:ascii="Arial" w:hAnsi="Arial" w:cs="Arial"/>
          <w:sz w:val="18"/>
          <w:szCs w:val="18"/>
        </w:rPr>
      </w:pPr>
      <w:r w:rsidRPr="004B6AD1">
        <w:rPr>
          <w:rStyle w:val="eop"/>
          <w:rFonts w:ascii="Arial" w:eastAsiaTheme="majorEastAsia" w:hAnsi="Arial" w:cs="Arial"/>
          <w:sz w:val="20"/>
          <w:szCs w:val="20"/>
        </w:rPr>
        <w:t> </w:t>
      </w:r>
    </w:p>
    <w:p w14:paraId="6636F681" w14:textId="07F18337" w:rsidR="00B73C76" w:rsidRPr="004B6AD1" w:rsidRDefault="00B73C76" w:rsidP="00B73C76">
      <w:pPr>
        <w:pStyle w:val="paragraph"/>
        <w:spacing w:before="0" w:beforeAutospacing="0" w:after="0" w:afterAutospacing="0"/>
        <w:jc w:val="both"/>
        <w:textAlignment w:val="baseline"/>
        <w:rPr>
          <w:rFonts w:ascii="Arial" w:hAnsi="Arial" w:cs="Arial"/>
          <w:sz w:val="18"/>
          <w:szCs w:val="18"/>
        </w:rPr>
      </w:pPr>
      <w:r w:rsidRPr="004B6AD1">
        <w:rPr>
          <w:rStyle w:val="normaltextrun"/>
          <w:rFonts w:ascii="Arial" w:eastAsiaTheme="majorEastAsia" w:hAnsi="Arial" w:cs="Arial"/>
          <w:sz w:val="20"/>
          <w:szCs w:val="20"/>
        </w:rPr>
        <w:t xml:space="preserve">A </w:t>
      </w:r>
      <w:r w:rsidR="00AC5E67">
        <w:rPr>
          <w:rStyle w:val="normaltextrun"/>
          <w:rFonts w:ascii="Arial" w:eastAsiaTheme="majorEastAsia" w:hAnsi="Arial" w:cs="Arial"/>
          <w:sz w:val="20"/>
          <w:szCs w:val="20"/>
        </w:rPr>
        <w:t>4iG Műsorszóró Infrastruktúra Kft.</w:t>
      </w:r>
      <w:r w:rsidRPr="004B6AD1">
        <w:rPr>
          <w:rStyle w:val="normaltextrun"/>
          <w:rFonts w:ascii="Arial" w:eastAsiaTheme="majorEastAsia" w:hAnsi="Arial" w:cs="Arial"/>
          <w:sz w:val="20"/>
          <w:szCs w:val="20"/>
        </w:rPr>
        <w:t xml:space="preserve"> és a partner a jogviszony tartama alatt kölcsönösen tájékoztatják egymást a szerződéssel kapcsolatos tényekről, körülményekről. Ennek során a </w:t>
      </w:r>
      <w:r w:rsidR="00AC5E67">
        <w:rPr>
          <w:rStyle w:val="normaltextrun"/>
          <w:rFonts w:ascii="Arial" w:eastAsiaTheme="majorEastAsia" w:hAnsi="Arial" w:cs="Arial"/>
          <w:sz w:val="20"/>
          <w:szCs w:val="20"/>
        </w:rPr>
        <w:t>4iG Műsorszóró Infrastruktúra Kft.</w:t>
      </w:r>
      <w:r w:rsidRPr="004B6AD1">
        <w:rPr>
          <w:rStyle w:val="normaltextrun"/>
          <w:rFonts w:ascii="Arial" w:eastAsiaTheme="majorEastAsia" w:hAnsi="Arial" w:cs="Arial"/>
          <w:sz w:val="20"/>
          <w:szCs w:val="20"/>
        </w:rPr>
        <w:t xml:space="preserve"> a partner képviselője által megadott kapcsolattatóként megadott személyekkel kommunikál, amelyhez rögzíti és felhasználja az érintettre vonatkozó információkat. Az adatkezelésre a </w:t>
      </w:r>
      <w:r w:rsidR="00AC5E67">
        <w:rPr>
          <w:rStyle w:val="normaltextrun"/>
          <w:rFonts w:ascii="Arial" w:eastAsiaTheme="majorEastAsia" w:hAnsi="Arial" w:cs="Arial"/>
          <w:sz w:val="20"/>
          <w:szCs w:val="20"/>
        </w:rPr>
        <w:t>4iG Műsorszóró Infrastruktúra Kft.</w:t>
      </w:r>
      <w:r w:rsidRPr="004B6AD1">
        <w:rPr>
          <w:rStyle w:val="normaltextrun"/>
          <w:rFonts w:ascii="Arial" w:eastAsiaTheme="majorEastAsia" w:hAnsi="Arial" w:cs="Arial"/>
          <w:sz w:val="20"/>
          <w:szCs w:val="20"/>
        </w:rPr>
        <w:t xml:space="preserve"> szerződés megkötéséhez és teljesítéséhez fűződő jogos érdeke [GDPR 6. cikk (1) bekezdés f) pont] érvényesítése, egyéni vállalkozó esetén pedig a szerződés megkötése és teljesítése [GDPR 6. cikk (1) bekezdés b) pont] alapján kerül sor. A </w:t>
      </w:r>
      <w:r w:rsidR="00AC5E67">
        <w:rPr>
          <w:rStyle w:val="normaltextrun"/>
          <w:rFonts w:ascii="Arial" w:eastAsiaTheme="majorEastAsia" w:hAnsi="Arial" w:cs="Arial"/>
          <w:sz w:val="20"/>
          <w:szCs w:val="20"/>
        </w:rPr>
        <w:t>4iG Műsorszóró Infrastruktúra Kft.</w:t>
      </w:r>
      <w:r w:rsidRPr="004B6AD1">
        <w:rPr>
          <w:rStyle w:val="normaltextrun"/>
          <w:rFonts w:ascii="Arial" w:eastAsiaTheme="majorEastAsia" w:hAnsi="Arial" w:cs="Arial"/>
          <w:sz w:val="20"/>
          <w:szCs w:val="20"/>
        </w:rPr>
        <w:t xml:space="preserve"> az adatokat a szerződés megszűnéséig kezeli.</w:t>
      </w:r>
      <w:r w:rsidRPr="004B6AD1">
        <w:rPr>
          <w:rStyle w:val="eop"/>
          <w:rFonts w:ascii="Arial" w:eastAsiaTheme="majorEastAsia" w:hAnsi="Arial" w:cs="Arial"/>
          <w:sz w:val="20"/>
          <w:szCs w:val="20"/>
        </w:rPr>
        <w:t> </w:t>
      </w:r>
    </w:p>
    <w:p w14:paraId="659BAA99" w14:textId="77777777" w:rsidR="00B73C76" w:rsidRPr="004B6AD1" w:rsidRDefault="00B73C76" w:rsidP="00B73C76">
      <w:pPr>
        <w:pStyle w:val="paragraph"/>
        <w:spacing w:before="0" w:beforeAutospacing="0" w:after="0" w:afterAutospacing="0"/>
        <w:jc w:val="both"/>
        <w:textAlignment w:val="baseline"/>
        <w:rPr>
          <w:rFonts w:ascii="Arial" w:hAnsi="Arial" w:cs="Arial"/>
          <w:sz w:val="18"/>
          <w:szCs w:val="18"/>
        </w:rPr>
      </w:pPr>
      <w:r w:rsidRPr="004B6AD1">
        <w:rPr>
          <w:rStyle w:val="eop"/>
          <w:rFonts w:ascii="Arial" w:eastAsiaTheme="majorEastAsia" w:hAnsi="Arial" w:cs="Arial"/>
          <w:sz w:val="20"/>
          <w:szCs w:val="20"/>
        </w:rPr>
        <w:t> </w:t>
      </w:r>
    </w:p>
    <w:p w14:paraId="1FEC9377" w14:textId="77777777" w:rsidR="00B73C76" w:rsidRPr="004B6AD1" w:rsidRDefault="00B73C76" w:rsidP="00B73C76">
      <w:pPr>
        <w:pStyle w:val="paragraph"/>
        <w:spacing w:before="0" w:beforeAutospacing="0" w:after="0" w:afterAutospacing="0"/>
        <w:jc w:val="both"/>
        <w:textAlignment w:val="baseline"/>
        <w:rPr>
          <w:rFonts w:ascii="Arial" w:hAnsi="Arial" w:cs="Arial"/>
          <w:sz w:val="18"/>
          <w:szCs w:val="18"/>
        </w:rPr>
      </w:pPr>
      <w:r w:rsidRPr="004B6AD1">
        <w:rPr>
          <w:rStyle w:val="normaltextrun"/>
          <w:rFonts w:ascii="Arial" w:eastAsiaTheme="majorEastAsia" w:hAnsi="Arial" w:cs="Arial"/>
          <w:b/>
          <w:bCs/>
          <w:i/>
          <w:iCs/>
          <w:sz w:val="20"/>
          <w:szCs w:val="20"/>
        </w:rPr>
        <w:t>Milyen megőrzési kötelezettség áll fenn a számviteli szabályok alapján?</w:t>
      </w:r>
      <w:r w:rsidRPr="004B6AD1">
        <w:rPr>
          <w:rStyle w:val="eop"/>
          <w:rFonts w:ascii="Arial" w:eastAsiaTheme="majorEastAsia" w:hAnsi="Arial" w:cs="Arial"/>
          <w:sz w:val="20"/>
          <w:szCs w:val="20"/>
        </w:rPr>
        <w:t> </w:t>
      </w:r>
    </w:p>
    <w:p w14:paraId="51E1F493" w14:textId="77777777" w:rsidR="00B73C76" w:rsidRPr="004B6AD1" w:rsidRDefault="00B73C76" w:rsidP="00B73C76">
      <w:pPr>
        <w:pStyle w:val="paragraph"/>
        <w:spacing w:before="0" w:beforeAutospacing="0" w:after="0" w:afterAutospacing="0"/>
        <w:jc w:val="both"/>
        <w:textAlignment w:val="baseline"/>
        <w:rPr>
          <w:rFonts w:ascii="Arial" w:hAnsi="Arial" w:cs="Arial"/>
          <w:sz w:val="18"/>
          <w:szCs w:val="18"/>
        </w:rPr>
      </w:pPr>
      <w:r w:rsidRPr="004B6AD1">
        <w:rPr>
          <w:rStyle w:val="eop"/>
          <w:rFonts w:ascii="Arial" w:eastAsiaTheme="majorEastAsia" w:hAnsi="Arial" w:cs="Arial"/>
          <w:sz w:val="20"/>
          <w:szCs w:val="20"/>
        </w:rPr>
        <w:t> </w:t>
      </w:r>
    </w:p>
    <w:p w14:paraId="64709C05" w14:textId="55273E8E" w:rsidR="00B73C76" w:rsidRPr="004B6AD1" w:rsidRDefault="00B73C76" w:rsidP="00B73C76">
      <w:pPr>
        <w:pStyle w:val="paragraph"/>
        <w:spacing w:before="0" w:beforeAutospacing="0" w:after="0" w:afterAutospacing="0"/>
        <w:jc w:val="both"/>
        <w:textAlignment w:val="baseline"/>
        <w:rPr>
          <w:rFonts w:ascii="Arial" w:hAnsi="Arial" w:cs="Arial"/>
          <w:sz w:val="18"/>
          <w:szCs w:val="18"/>
        </w:rPr>
      </w:pPr>
      <w:r w:rsidRPr="004B6AD1">
        <w:rPr>
          <w:rStyle w:val="normaltextrun"/>
          <w:rFonts w:ascii="Arial" w:eastAsiaTheme="majorEastAsia" w:hAnsi="Arial" w:cs="Arial"/>
          <w:sz w:val="20"/>
          <w:szCs w:val="20"/>
        </w:rPr>
        <w:t xml:space="preserve">A számvitelről szóló rendelkezések alapján fennálló jogi kötelezettségünk értelmében a </w:t>
      </w:r>
      <w:r w:rsidR="00AC5E67">
        <w:rPr>
          <w:rStyle w:val="normaltextrun"/>
          <w:rFonts w:ascii="Arial" w:eastAsiaTheme="majorEastAsia" w:hAnsi="Arial" w:cs="Arial"/>
          <w:sz w:val="20"/>
          <w:szCs w:val="20"/>
        </w:rPr>
        <w:t>4iG Műsorszóró Infrastruktúra Kft.</w:t>
      </w:r>
      <w:r w:rsidRPr="004B6AD1">
        <w:rPr>
          <w:rStyle w:val="normaltextrun"/>
          <w:rFonts w:ascii="Arial" w:eastAsiaTheme="majorEastAsia" w:hAnsi="Arial" w:cs="Arial"/>
          <w:sz w:val="20"/>
          <w:szCs w:val="20"/>
        </w:rPr>
        <w:t xml:space="preserve"> köteles a könyvviteli elszámolást közvetlenül és közvetetten alátámasztó számviteli bizonylatokat, ideértve a főkönyvi számlákat, az analitikus, illetve részletező nyilvántartásokat is, olvasható formában, a könyvelési feljegyzések hivatkozása alapján visszakereshető módon megőrizni [a számvitelről szóló 2000. évi C. törvény (a továbbiakban: </w:t>
      </w:r>
      <w:proofErr w:type="spellStart"/>
      <w:r w:rsidRPr="004B6AD1">
        <w:rPr>
          <w:rStyle w:val="normaltextrun"/>
          <w:rFonts w:ascii="Arial" w:eastAsiaTheme="majorEastAsia" w:hAnsi="Arial" w:cs="Arial"/>
          <w:sz w:val="20"/>
          <w:szCs w:val="20"/>
        </w:rPr>
        <w:t>Számvtv</w:t>
      </w:r>
      <w:proofErr w:type="spellEnd"/>
      <w:r w:rsidRPr="004B6AD1">
        <w:rPr>
          <w:rStyle w:val="normaltextrun"/>
          <w:rFonts w:ascii="Arial" w:eastAsiaTheme="majorEastAsia" w:hAnsi="Arial" w:cs="Arial"/>
          <w:sz w:val="20"/>
          <w:szCs w:val="20"/>
        </w:rPr>
        <w:t xml:space="preserve">.) 169. § (2) bekezdése és a GDPR 6. cikk (1) bekezdés c) pontja]. E kötelezettség 8 évig [a </w:t>
      </w:r>
      <w:proofErr w:type="spellStart"/>
      <w:r w:rsidRPr="004B6AD1">
        <w:rPr>
          <w:rStyle w:val="normaltextrun"/>
          <w:rFonts w:ascii="Arial" w:eastAsiaTheme="majorEastAsia" w:hAnsi="Arial" w:cs="Arial"/>
          <w:sz w:val="20"/>
          <w:szCs w:val="20"/>
        </w:rPr>
        <w:t>Számvtv</w:t>
      </w:r>
      <w:proofErr w:type="spellEnd"/>
      <w:r w:rsidRPr="004B6AD1">
        <w:rPr>
          <w:rStyle w:val="normaltextrun"/>
          <w:rFonts w:ascii="Arial" w:eastAsiaTheme="majorEastAsia" w:hAnsi="Arial" w:cs="Arial"/>
          <w:sz w:val="20"/>
          <w:szCs w:val="20"/>
        </w:rPr>
        <w:t>. 169. § (2) bekezdése szerinti megőrzési kötelezettség] áll fenn.</w:t>
      </w:r>
      <w:r w:rsidRPr="004B6AD1">
        <w:rPr>
          <w:rStyle w:val="eop"/>
          <w:rFonts w:ascii="Arial" w:eastAsiaTheme="majorEastAsia" w:hAnsi="Arial" w:cs="Arial"/>
          <w:sz w:val="20"/>
          <w:szCs w:val="20"/>
        </w:rPr>
        <w:t> </w:t>
      </w:r>
    </w:p>
    <w:p w14:paraId="6EA18D19" w14:textId="77777777" w:rsidR="00B73C76" w:rsidRDefault="00B73C76" w:rsidP="00B73C76">
      <w:pPr>
        <w:rPr>
          <w:rFonts w:ascii="Arial" w:hAnsi="Arial" w:cs="Arial"/>
        </w:rPr>
      </w:pPr>
    </w:p>
    <w:p w14:paraId="54015373" w14:textId="77777777" w:rsidR="00A811A3" w:rsidRDefault="00A811A3" w:rsidP="00B73C76">
      <w:pPr>
        <w:rPr>
          <w:rFonts w:ascii="Arial" w:hAnsi="Arial" w:cs="Arial"/>
        </w:rPr>
      </w:pPr>
    </w:p>
    <w:p w14:paraId="483C4E2D" w14:textId="77777777" w:rsidR="00A811A3" w:rsidRDefault="00A811A3" w:rsidP="00B73C76">
      <w:pPr>
        <w:rPr>
          <w:rFonts w:ascii="Arial" w:hAnsi="Arial" w:cs="Arial"/>
        </w:rPr>
      </w:pPr>
    </w:p>
    <w:p w14:paraId="2AEDFC4F" w14:textId="77777777" w:rsidR="00A811A3" w:rsidRPr="004B6AD1" w:rsidRDefault="00A811A3" w:rsidP="00B73C76">
      <w:pPr>
        <w:rPr>
          <w:rFonts w:ascii="Arial" w:hAnsi="Arial" w:cs="Arial"/>
        </w:rPr>
      </w:pPr>
    </w:p>
    <w:p w14:paraId="5916DA64" w14:textId="77777777" w:rsidR="00B73C76" w:rsidRPr="004B6AD1" w:rsidRDefault="00B73C76" w:rsidP="00B73C76">
      <w:pPr>
        <w:pStyle w:val="Cmsor1"/>
        <w:numPr>
          <w:ilvl w:val="0"/>
          <w:numId w:val="2"/>
        </w:numPr>
        <w:spacing w:before="240" w:after="0" w:line="259" w:lineRule="auto"/>
        <w:ind w:left="426"/>
        <w:rPr>
          <w:rFonts w:ascii="Arial" w:hAnsi="Arial" w:cs="Arial"/>
          <w:color w:val="auto"/>
        </w:rPr>
      </w:pPr>
      <w:bookmarkStart w:id="17" w:name="_Toc92185949"/>
      <w:bookmarkStart w:id="18" w:name="_Toc92186143"/>
      <w:bookmarkStart w:id="19" w:name="_Toc92371185"/>
      <w:bookmarkStart w:id="20" w:name="_Toc92185950"/>
      <w:bookmarkStart w:id="21" w:name="_Toc92186144"/>
      <w:bookmarkStart w:id="22" w:name="_Toc92371186"/>
      <w:bookmarkStart w:id="23" w:name="_Toc92185951"/>
      <w:bookmarkStart w:id="24" w:name="_Toc1186338975"/>
      <w:bookmarkStart w:id="25" w:name="_Toc170460693"/>
      <w:bookmarkEnd w:id="17"/>
      <w:bookmarkEnd w:id="18"/>
      <w:bookmarkEnd w:id="19"/>
      <w:bookmarkEnd w:id="20"/>
      <w:bookmarkEnd w:id="21"/>
      <w:bookmarkEnd w:id="22"/>
      <w:r w:rsidRPr="004B6AD1">
        <w:rPr>
          <w:rFonts w:ascii="Arial" w:hAnsi="Arial" w:cs="Arial"/>
          <w:color w:val="auto"/>
        </w:rPr>
        <w:lastRenderedPageBreak/>
        <w:t>Címzettek</w:t>
      </w:r>
      <w:bookmarkStart w:id="26" w:name="_Toc92185952"/>
      <w:bookmarkStart w:id="27" w:name="_Toc92186146"/>
      <w:bookmarkStart w:id="28" w:name="_Toc92371188"/>
      <w:bookmarkEnd w:id="23"/>
      <w:bookmarkEnd w:id="24"/>
      <w:bookmarkEnd w:id="25"/>
      <w:bookmarkEnd w:id="26"/>
      <w:bookmarkEnd w:id="27"/>
      <w:bookmarkEnd w:id="28"/>
    </w:p>
    <w:p w14:paraId="5CC51175" w14:textId="77777777" w:rsidR="00B73C76" w:rsidRPr="004B6AD1" w:rsidRDefault="00B73C76" w:rsidP="00B73C76">
      <w:pPr>
        <w:spacing w:after="0" w:line="240" w:lineRule="auto"/>
        <w:jc w:val="both"/>
        <w:rPr>
          <w:rFonts w:ascii="Arial" w:hAnsi="Arial" w:cs="Arial"/>
          <w:sz w:val="20"/>
          <w:szCs w:val="20"/>
        </w:rPr>
      </w:pPr>
    </w:p>
    <w:p w14:paraId="0F3B9B43" w14:textId="77777777" w:rsidR="00B73C76" w:rsidRPr="004B6AD1" w:rsidRDefault="00B73C76" w:rsidP="00B73C76">
      <w:pPr>
        <w:spacing w:after="0" w:line="240" w:lineRule="auto"/>
        <w:jc w:val="both"/>
        <w:rPr>
          <w:rFonts w:ascii="Arial" w:hAnsi="Arial" w:cs="Arial"/>
          <w:sz w:val="20"/>
          <w:szCs w:val="20"/>
        </w:rPr>
      </w:pPr>
      <w:r w:rsidRPr="004B6AD1">
        <w:rPr>
          <w:rFonts w:ascii="Arial" w:eastAsia="Calibri" w:hAnsi="Arial" w:cs="Arial"/>
          <w:b/>
          <w:bCs/>
          <w:i/>
          <w:iCs/>
          <w:sz w:val="20"/>
          <w:szCs w:val="20"/>
        </w:rPr>
        <w:t>Milyen adatfeldolgozók vesznek részt az adatkezelésben?</w:t>
      </w:r>
    </w:p>
    <w:p w14:paraId="7CC00013" w14:textId="77777777" w:rsidR="00B73C76" w:rsidRPr="004B6AD1" w:rsidRDefault="00B73C76" w:rsidP="00B73C76">
      <w:pPr>
        <w:spacing w:after="0" w:line="240" w:lineRule="auto"/>
        <w:jc w:val="both"/>
        <w:rPr>
          <w:rFonts w:ascii="Arial" w:hAnsi="Arial" w:cs="Arial"/>
          <w:sz w:val="20"/>
          <w:szCs w:val="20"/>
        </w:rPr>
      </w:pPr>
    </w:p>
    <w:p w14:paraId="6CCFD595" w14:textId="2D2C3B50" w:rsidR="00B73C76" w:rsidRPr="004B6AD1" w:rsidRDefault="00B73C76" w:rsidP="00B73C76">
      <w:pPr>
        <w:spacing w:line="240" w:lineRule="auto"/>
        <w:jc w:val="both"/>
        <w:rPr>
          <w:rFonts w:ascii="Arial" w:eastAsia="Times New Roman" w:hAnsi="Arial" w:cs="Arial"/>
          <w:sz w:val="20"/>
          <w:szCs w:val="20"/>
          <w:lang w:eastAsia="hu-HU"/>
        </w:rPr>
      </w:pPr>
      <w:r w:rsidRPr="004B6AD1">
        <w:rPr>
          <w:rFonts w:ascii="Arial" w:eastAsia="Times New Roman" w:hAnsi="Arial" w:cs="Arial"/>
          <w:sz w:val="20"/>
          <w:szCs w:val="20"/>
          <w:lang w:eastAsia="hu-HU"/>
        </w:rPr>
        <w:t xml:space="preserve">Az alábbi adatfeldolgozók a </w:t>
      </w:r>
      <w:r w:rsidR="00AC5E67">
        <w:rPr>
          <w:rFonts w:ascii="Arial" w:hAnsi="Arial" w:cs="Arial"/>
          <w:sz w:val="20"/>
          <w:szCs w:val="20"/>
        </w:rPr>
        <w:t>4iG Műsorszóró Infrastruktúra Kft.</w:t>
      </w:r>
      <w:r w:rsidRPr="004B6AD1">
        <w:rPr>
          <w:rFonts w:ascii="Arial" w:eastAsia="Times New Roman" w:hAnsi="Arial" w:cs="Arial"/>
          <w:sz w:val="20"/>
          <w:szCs w:val="20"/>
          <w:lang w:eastAsia="hu-HU"/>
        </w:rPr>
        <w:t>-</w:t>
      </w:r>
      <w:proofErr w:type="spellStart"/>
      <w:r w:rsidRPr="004B6AD1">
        <w:rPr>
          <w:rFonts w:ascii="Arial" w:eastAsia="Times New Roman" w:hAnsi="Arial" w:cs="Arial"/>
          <w:sz w:val="20"/>
          <w:szCs w:val="20"/>
          <w:lang w:eastAsia="hu-HU"/>
        </w:rPr>
        <w:t>val</w:t>
      </w:r>
      <w:proofErr w:type="spellEnd"/>
      <w:r w:rsidRPr="004B6AD1">
        <w:rPr>
          <w:rFonts w:ascii="Arial" w:eastAsia="Times New Roman" w:hAnsi="Arial" w:cs="Arial"/>
          <w:sz w:val="20"/>
          <w:szCs w:val="20"/>
          <w:lang w:eastAsia="hu-HU"/>
        </w:rPr>
        <w:t xml:space="preserve"> kötött szerződés alapján, a</w:t>
      </w:r>
      <w:r w:rsidR="00AC5E67">
        <w:rPr>
          <w:rFonts w:ascii="Arial" w:eastAsia="Times New Roman" w:hAnsi="Arial" w:cs="Arial"/>
          <w:sz w:val="20"/>
          <w:szCs w:val="20"/>
          <w:lang w:eastAsia="hu-HU"/>
        </w:rPr>
        <w:t xml:space="preserve">z adatkezelő </w:t>
      </w:r>
      <w:r w:rsidRPr="004B6AD1">
        <w:rPr>
          <w:rFonts w:ascii="Arial" w:eastAsia="Times New Roman" w:hAnsi="Arial" w:cs="Arial"/>
          <w:sz w:val="20"/>
          <w:szCs w:val="20"/>
          <w:lang w:eastAsia="hu-HU"/>
        </w:rPr>
        <w:t>nevében és javára végzik az egyes adatkezelésekkel összefüggő tevékenységüket:</w:t>
      </w:r>
    </w:p>
    <w:p w14:paraId="7C41988E" w14:textId="77777777" w:rsidR="00B73C76" w:rsidRPr="004B6AD1" w:rsidRDefault="00B73C76" w:rsidP="00B73C76">
      <w:pPr>
        <w:numPr>
          <w:ilvl w:val="0"/>
          <w:numId w:val="1"/>
        </w:numPr>
        <w:spacing w:line="240" w:lineRule="auto"/>
        <w:contextualSpacing/>
        <w:rPr>
          <w:rFonts w:ascii="Arial" w:hAnsi="Arial" w:cs="Arial"/>
          <w:sz w:val="20"/>
          <w:szCs w:val="20"/>
        </w:rPr>
      </w:pPr>
      <w:r w:rsidRPr="004B6AD1">
        <w:rPr>
          <w:rFonts w:ascii="Arial" w:eastAsia="Times New Roman" w:hAnsi="Arial" w:cs="Arial"/>
          <w:sz w:val="20"/>
          <w:szCs w:val="20"/>
          <w:lang w:eastAsia="hu-HU"/>
        </w:rPr>
        <w:t xml:space="preserve">az O365 szolgáltatással kapcsolatban a Microsoft </w:t>
      </w:r>
      <w:proofErr w:type="spellStart"/>
      <w:r w:rsidRPr="004B6AD1">
        <w:rPr>
          <w:rFonts w:ascii="Arial" w:eastAsia="Times New Roman" w:hAnsi="Arial" w:cs="Arial"/>
          <w:sz w:val="20"/>
          <w:szCs w:val="20"/>
          <w:lang w:eastAsia="hu-HU"/>
        </w:rPr>
        <w:t>Ireland</w:t>
      </w:r>
      <w:proofErr w:type="spellEnd"/>
      <w:r w:rsidRPr="004B6AD1">
        <w:rPr>
          <w:rFonts w:ascii="Arial" w:eastAsia="Times New Roman" w:hAnsi="Arial" w:cs="Arial"/>
          <w:sz w:val="20"/>
          <w:szCs w:val="20"/>
          <w:lang w:eastAsia="hu-HU"/>
        </w:rPr>
        <w:t>.</w:t>
      </w:r>
      <w:r w:rsidRPr="004B6AD1">
        <w:rPr>
          <w:rFonts w:ascii="Arial" w:hAnsi="Arial" w:cs="Arial"/>
          <w:sz w:val="20"/>
          <w:szCs w:val="20"/>
        </w:rPr>
        <w:t>;</w:t>
      </w:r>
    </w:p>
    <w:p w14:paraId="7B868149" w14:textId="3575BCAA" w:rsidR="00B73C76" w:rsidRDefault="00B73C76" w:rsidP="00B73C76">
      <w:pPr>
        <w:numPr>
          <w:ilvl w:val="0"/>
          <w:numId w:val="1"/>
        </w:numPr>
        <w:spacing w:line="240" w:lineRule="auto"/>
        <w:contextualSpacing/>
        <w:rPr>
          <w:rFonts w:ascii="Arial" w:hAnsi="Arial" w:cs="Arial"/>
          <w:sz w:val="20"/>
          <w:szCs w:val="20"/>
        </w:rPr>
      </w:pPr>
      <w:r w:rsidRPr="004B6AD1">
        <w:rPr>
          <w:rFonts w:ascii="Arial" w:hAnsi="Arial" w:cs="Arial"/>
          <w:sz w:val="20"/>
          <w:szCs w:val="20"/>
        </w:rPr>
        <w:t xml:space="preserve">a kiszervezett </w:t>
      </w:r>
      <w:r w:rsidR="00156B87">
        <w:rPr>
          <w:rFonts w:ascii="Arial" w:hAnsi="Arial" w:cs="Arial"/>
          <w:sz w:val="20"/>
          <w:szCs w:val="20"/>
        </w:rPr>
        <w:t>k</w:t>
      </w:r>
      <w:r w:rsidR="00C829E6" w:rsidRPr="00C829E6">
        <w:rPr>
          <w:rFonts w:ascii="Arial" w:hAnsi="Arial" w:cs="Arial"/>
          <w:sz w:val="20"/>
          <w:szCs w:val="20"/>
        </w:rPr>
        <w:t xml:space="preserve">ommunikációs </w:t>
      </w:r>
      <w:r w:rsidR="00156B87">
        <w:rPr>
          <w:rFonts w:ascii="Arial" w:hAnsi="Arial" w:cs="Arial"/>
          <w:sz w:val="20"/>
          <w:szCs w:val="20"/>
        </w:rPr>
        <w:t>és IT szolgáltatásokkal</w:t>
      </w:r>
      <w:r w:rsidR="00D05F67">
        <w:rPr>
          <w:rFonts w:ascii="Arial" w:hAnsi="Arial" w:cs="Arial"/>
          <w:sz w:val="20"/>
          <w:szCs w:val="20"/>
        </w:rPr>
        <w:t xml:space="preserve"> </w:t>
      </w:r>
      <w:r w:rsidRPr="004B6AD1">
        <w:rPr>
          <w:rFonts w:ascii="Arial" w:hAnsi="Arial" w:cs="Arial"/>
          <w:sz w:val="20"/>
          <w:szCs w:val="20"/>
        </w:rPr>
        <w:t>kapcsolatban a 4iG Nyrt.</w:t>
      </w:r>
      <w:r w:rsidR="009464EE">
        <w:rPr>
          <w:rFonts w:ascii="Arial" w:hAnsi="Arial" w:cs="Arial"/>
          <w:sz w:val="20"/>
          <w:szCs w:val="20"/>
        </w:rPr>
        <w:t>;</w:t>
      </w:r>
    </w:p>
    <w:p w14:paraId="523C9B24" w14:textId="40DB7038" w:rsidR="009464EE" w:rsidRPr="004B6AD1" w:rsidRDefault="009464EE" w:rsidP="00B73C76">
      <w:pPr>
        <w:numPr>
          <w:ilvl w:val="0"/>
          <w:numId w:val="1"/>
        </w:numPr>
        <w:spacing w:line="240" w:lineRule="auto"/>
        <w:contextualSpacing/>
        <w:rPr>
          <w:rFonts w:ascii="Arial" w:hAnsi="Arial" w:cs="Arial"/>
          <w:sz w:val="20"/>
          <w:szCs w:val="20"/>
        </w:rPr>
      </w:pPr>
      <w:r>
        <w:rPr>
          <w:rFonts w:ascii="Arial" w:hAnsi="Arial" w:cs="Arial"/>
          <w:sz w:val="20"/>
          <w:szCs w:val="20"/>
        </w:rPr>
        <w:t xml:space="preserve">a </w:t>
      </w:r>
      <w:r>
        <w:rPr>
          <w:rFonts w:ascii="Arial" w:hAnsi="Arial" w:cs="Arial"/>
          <w:sz w:val="20"/>
          <w:szCs w:val="20"/>
        </w:rPr>
        <w:t>4iG Műsorszóró Infrastruktúra Kft.</w:t>
      </w:r>
      <w:r>
        <w:rPr>
          <w:rFonts w:ascii="Arial" w:hAnsi="Arial" w:cs="Arial"/>
          <w:sz w:val="20"/>
          <w:szCs w:val="20"/>
        </w:rPr>
        <w:t xml:space="preserve"> weblapjának tárhelyszolgáltatójaként a </w:t>
      </w:r>
      <w:proofErr w:type="spellStart"/>
      <w:r>
        <w:rPr>
          <w:rFonts w:ascii="Arial" w:hAnsi="Arial" w:cs="Arial"/>
          <w:sz w:val="20"/>
          <w:szCs w:val="20"/>
        </w:rPr>
        <w:t>One</w:t>
      </w:r>
      <w:proofErr w:type="spellEnd"/>
      <w:r>
        <w:rPr>
          <w:rFonts w:ascii="Arial" w:hAnsi="Arial" w:cs="Arial"/>
          <w:sz w:val="20"/>
          <w:szCs w:val="20"/>
        </w:rPr>
        <w:t xml:space="preserve"> Magyarország Zrt.</w:t>
      </w:r>
    </w:p>
    <w:p w14:paraId="721AB78A" w14:textId="77777777" w:rsidR="00B73C76" w:rsidRPr="004B6AD1" w:rsidRDefault="00B73C76" w:rsidP="00B73C76">
      <w:pPr>
        <w:suppressAutoHyphens/>
        <w:spacing w:after="0" w:line="240" w:lineRule="auto"/>
        <w:jc w:val="both"/>
        <w:rPr>
          <w:rFonts w:ascii="Arial" w:hAnsi="Arial" w:cs="Arial"/>
        </w:rPr>
      </w:pPr>
    </w:p>
    <w:p w14:paraId="06002A3D" w14:textId="77777777" w:rsidR="00B73C76" w:rsidRPr="004B6AD1" w:rsidRDefault="00B73C76" w:rsidP="00B73C76">
      <w:pPr>
        <w:suppressAutoHyphens/>
        <w:spacing w:after="0" w:line="240" w:lineRule="auto"/>
        <w:jc w:val="both"/>
        <w:rPr>
          <w:rFonts w:ascii="Arial" w:hAnsi="Arial" w:cs="Arial"/>
          <w:b/>
          <w:bCs/>
          <w:i/>
          <w:iCs/>
          <w:sz w:val="20"/>
          <w:szCs w:val="20"/>
        </w:rPr>
      </w:pPr>
      <w:r w:rsidRPr="004B6AD1">
        <w:rPr>
          <w:rFonts w:ascii="Arial" w:hAnsi="Arial" w:cs="Arial"/>
          <w:b/>
          <w:bCs/>
          <w:i/>
          <w:iCs/>
          <w:sz w:val="20"/>
          <w:szCs w:val="20"/>
        </w:rPr>
        <w:t>Történik-e adattovábbítás harmadik országba?</w:t>
      </w:r>
    </w:p>
    <w:p w14:paraId="4F611870" w14:textId="77777777" w:rsidR="00B73C76" w:rsidRPr="004B6AD1" w:rsidRDefault="00B73C76" w:rsidP="00B73C76">
      <w:pPr>
        <w:suppressAutoHyphens/>
        <w:spacing w:after="0" w:line="240" w:lineRule="auto"/>
        <w:jc w:val="both"/>
        <w:rPr>
          <w:rFonts w:ascii="Arial" w:hAnsi="Arial" w:cs="Arial"/>
          <w:sz w:val="20"/>
          <w:szCs w:val="20"/>
        </w:rPr>
      </w:pPr>
    </w:p>
    <w:p w14:paraId="5AF355F4" w14:textId="77777777" w:rsidR="00B73C76" w:rsidRPr="004B6AD1" w:rsidRDefault="00B73C76" w:rsidP="00B73C76">
      <w:pPr>
        <w:suppressAutoHyphens/>
        <w:spacing w:after="0" w:line="240" w:lineRule="auto"/>
        <w:jc w:val="both"/>
        <w:rPr>
          <w:rFonts w:ascii="Arial" w:hAnsi="Arial" w:cs="Arial"/>
          <w:sz w:val="20"/>
          <w:szCs w:val="20"/>
        </w:rPr>
      </w:pPr>
      <w:r w:rsidRPr="004B6AD1">
        <w:rPr>
          <w:rFonts w:ascii="Arial" w:hAnsi="Arial" w:cs="Arial"/>
          <w:sz w:val="20"/>
          <w:szCs w:val="20"/>
        </w:rPr>
        <w:t xml:space="preserve">Előfordulhat, hogy az Office 365 levelezőrendszer szolgáltatója, a Microsoft </w:t>
      </w:r>
      <w:proofErr w:type="spellStart"/>
      <w:r w:rsidRPr="004B6AD1">
        <w:rPr>
          <w:rFonts w:ascii="Arial" w:hAnsi="Arial" w:cs="Arial"/>
          <w:sz w:val="20"/>
          <w:szCs w:val="20"/>
        </w:rPr>
        <w:t>Ireland</w:t>
      </w:r>
      <w:proofErr w:type="spellEnd"/>
      <w:r w:rsidRPr="004B6AD1">
        <w:rPr>
          <w:rFonts w:ascii="Arial" w:hAnsi="Arial" w:cs="Arial"/>
          <w:sz w:val="20"/>
          <w:szCs w:val="20"/>
        </w:rPr>
        <w:t xml:space="preserve"> Ltd., mint adatfeldolgozó, által személyes adatok továbbításra kerülnek az Egyesült Államokba vagy bármely más olyan országba, ahol a Microsoft Corporation, a leányvállalatai vagy további adatfeldolgozói működnek. Adattovábbításra a Microsoft </w:t>
      </w:r>
      <w:proofErr w:type="spellStart"/>
      <w:r w:rsidRPr="004B6AD1">
        <w:rPr>
          <w:rFonts w:ascii="Arial" w:hAnsi="Arial" w:cs="Arial"/>
          <w:sz w:val="20"/>
          <w:szCs w:val="20"/>
        </w:rPr>
        <w:t>Ireland</w:t>
      </w:r>
      <w:proofErr w:type="spellEnd"/>
      <w:r w:rsidRPr="004B6AD1">
        <w:rPr>
          <w:rFonts w:ascii="Arial" w:hAnsi="Arial" w:cs="Arial"/>
          <w:sz w:val="20"/>
          <w:szCs w:val="20"/>
        </w:rPr>
        <w:t xml:space="preserve"> Ltd. által a GDPR V. fejezetében foglaltak szerint kerül sor. A Microsoft Corporation szerepel az Európai Unió és az Egyesült Államok között Adatvédelmi Keretrendszer szerinti </w:t>
      </w:r>
      <w:hyperlink r:id="rId10" w:history="1">
        <w:r w:rsidRPr="004B6AD1">
          <w:rPr>
            <w:rStyle w:val="Hiperhivatkozs"/>
            <w:rFonts w:ascii="Arial" w:hAnsi="Arial" w:cs="Arial"/>
            <w:color w:val="auto"/>
            <w:sz w:val="20"/>
            <w:szCs w:val="20"/>
          </w:rPr>
          <w:t>listán</w:t>
        </w:r>
      </w:hyperlink>
      <w:r w:rsidRPr="004B6AD1">
        <w:rPr>
          <w:rFonts w:ascii="Arial" w:hAnsi="Arial" w:cs="Arial"/>
          <w:sz w:val="20"/>
          <w:szCs w:val="20"/>
        </w:rPr>
        <w:t>, amely tény az Európai Bizottság 2023. július 10-i végrehajtási rendelete szerint biztosítja a személyes adatok megfelelő szintű védelmét.</w:t>
      </w:r>
    </w:p>
    <w:p w14:paraId="4435669B" w14:textId="77777777" w:rsidR="00B73C76" w:rsidRPr="004B6AD1" w:rsidRDefault="00B73C76" w:rsidP="00B73C76">
      <w:pPr>
        <w:rPr>
          <w:rFonts w:ascii="Arial" w:hAnsi="Arial" w:cs="Arial"/>
        </w:rPr>
      </w:pPr>
    </w:p>
    <w:bookmarkEnd w:id="0"/>
    <w:p w14:paraId="2C699EF1" w14:textId="77777777" w:rsidR="000E6420" w:rsidRPr="004B6AD1" w:rsidRDefault="000E6420">
      <w:pPr>
        <w:rPr>
          <w:rFonts w:ascii="Arial" w:hAnsi="Arial" w:cs="Arial"/>
        </w:rPr>
      </w:pPr>
    </w:p>
    <w:sectPr w:rsidR="000E6420" w:rsidRPr="004B6AD1" w:rsidSect="00B73C76">
      <w:headerReference w:type="default" r:id="rId11"/>
      <w:footerReference w:type="default" r:id="rId12"/>
      <w:pgSz w:w="11900" w:h="16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F74B" w14:textId="77777777" w:rsidR="000C07DE" w:rsidRDefault="000C07DE" w:rsidP="00B73C76">
      <w:pPr>
        <w:spacing w:after="0" w:line="240" w:lineRule="auto"/>
      </w:pPr>
      <w:r>
        <w:separator/>
      </w:r>
    </w:p>
  </w:endnote>
  <w:endnote w:type="continuationSeparator" w:id="0">
    <w:p w14:paraId="7CCAFD0A" w14:textId="77777777" w:rsidR="000C07DE" w:rsidRDefault="000C07DE" w:rsidP="00B73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Times New Roman">
    <w:altName w:val="Times New Roman"/>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838C" w14:textId="3971CE72" w:rsidR="004B6AD1" w:rsidRDefault="004B6AD1">
    <w:pPr>
      <w:pStyle w:val="llb"/>
    </w:pPr>
    <w:r>
      <w:rPr>
        <w:noProof/>
      </w:rPr>
      <w:drawing>
        <wp:inline distT="0" distB="0" distL="0" distR="0" wp14:anchorId="5E09B0DF" wp14:editId="34D34376">
          <wp:extent cx="1333500" cy="441960"/>
          <wp:effectExtent l="0" t="0" r="0" b="0"/>
          <wp:docPr id="1" name="Kép 1" descr="4iG Műsorszóró Infrastruktúra K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iG Műsorszóró Infrastruktúra K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41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C145" w14:textId="77777777" w:rsidR="000C07DE" w:rsidRDefault="000C07DE" w:rsidP="00B73C76">
      <w:pPr>
        <w:spacing w:after="0" w:line="240" w:lineRule="auto"/>
      </w:pPr>
      <w:r>
        <w:separator/>
      </w:r>
    </w:p>
  </w:footnote>
  <w:footnote w:type="continuationSeparator" w:id="0">
    <w:p w14:paraId="51486EA8" w14:textId="77777777" w:rsidR="000C07DE" w:rsidRDefault="000C07DE" w:rsidP="00B73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EF0A" w14:textId="4B028B6D" w:rsidR="00962C5F" w:rsidRPr="00DD2EA5" w:rsidRDefault="0052376E" w:rsidP="00CB508F">
    <w:pPr>
      <w:pStyle w:val="lfej"/>
      <w:jc w:val="right"/>
    </w:pPr>
    <w:r w:rsidRPr="00DD2EA5">
      <w:rPr>
        <w:noProof/>
      </w:rPr>
      <mc:AlternateContent>
        <mc:Choice Requires="wps">
          <w:drawing>
            <wp:anchor distT="0" distB="0" distL="114300" distR="114300" simplePos="0" relativeHeight="251659264" behindDoc="0" locked="0" layoutInCell="1" allowOverlap="1" wp14:anchorId="64AB47CB" wp14:editId="3BABB5B5">
              <wp:simplePos x="0" y="0"/>
              <wp:positionH relativeFrom="column">
                <wp:posOffset>-61595</wp:posOffset>
              </wp:positionH>
              <wp:positionV relativeFrom="paragraph">
                <wp:posOffset>-127000</wp:posOffset>
              </wp:positionV>
              <wp:extent cx="3308350" cy="463550"/>
              <wp:effectExtent l="0" t="0" r="0" b="0"/>
              <wp:wrapNone/>
              <wp:docPr id="976374797" name="Text Box 3"/>
              <wp:cNvGraphicFramePr/>
              <a:graphic xmlns:a="http://schemas.openxmlformats.org/drawingml/2006/main">
                <a:graphicData uri="http://schemas.microsoft.com/office/word/2010/wordprocessingShape">
                  <wps:wsp>
                    <wps:cNvSpPr txBox="1"/>
                    <wps:spPr>
                      <a:xfrm>
                        <a:off x="0" y="0"/>
                        <a:ext cx="3308350" cy="463550"/>
                      </a:xfrm>
                      <a:prstGeom prst="rect">
                        <a:avLst/>
                      </a:prstGeom>
                      <a:noFill/>
                      <a:ln w="6350">
                        <a:noFill/>
                      </a:ln>
                    </wps:spPr>
                    <wps:txbx>
                      <w:txbxContent>
                        <w:p w14:paraId="727A3667" w14:textId="090D7DEA" w:rsidR="00962C5F" w:rsidRPr="004B6AD1" w:rsidRDefault="004B6AD1" w:rsidP="005D4D20">
                          <w:pPr>
                            <w:spacing w:after="0" w:line="240" w:lineRule="auto"/>
                            <w:rPr>
                              <w:rFonts w:ascii="Century Gothic" w:hAnsi="Century Gothic"/>
                              <w:color w:val="BF8F00" w:themeColor="accent4" w:themeShade="BF"/>
                              <w:sz w:val="15"/>
                              <w:szCs w:val="15"/>
                            </w:rPr>
                          </w:pPr>
                          <w:r w:rsidRPr="004B6AD1">
                            <w:rPr>
                              <w:rFonts w:ascii="Century Gothic" w:hAnsi="Century Gothic"/>
                              <w:color w:val="BF8F00" w:themeColor="accent4" w:themeShade="BF"/>
                              <w:sz w:val="15"/>
                              <w:szCs w:val="15"/>
                            </w:rPr>
                            <w:t>4iG Műsorszóró Infrastruktúra Korlátolt Felelősségű Társaság</w:t>
                          </w:r>
                        </w:p>
                        <w:p w14:paraId="5585F6B1" w14:textId="1CFD704F" w:rsidR="00962C5F" w:rsidRPr="004B6AD1" w:rsidRDefault="004B6AD1" w:rsidP="005D4D20">
                          <w:pPr>
                            <w:spacing w:after="0" w:line="240" w:lineRule="auto"/>
                            <w:rPr>
                              <w:rFonts w:ascii="Century Gothic" w:hAnsi="Century Gothic"/>
                              <w:color w:val="BF8F00" w:themeColor="accent4" w:themeShade="BF"/>
                              <w:sz w:val="15"/>
                              <w:szCs w:val="15"/>
                            </w:rPr>
                          </w:pPr>
                          <w:r w:rsidRPr="004B6AD1">
                            <w:rPr>
                              <w:rFonts w:ascii="Century Gothic" w:hAnsi="Century Gothic"/>
                              <w:color w:val="BF8F00" w:themeColor="accent4" w:themeShade="BF"/>
                              <w:sz w:val="15"/>
                              <w:szCs w:val="15"/>
                            </w:rPr>
                            <w:t>1121 Budapest, Csíz utca 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AB47CB" id="_x0000_t202" coordsize="21600,21600" o:spt="202" path="m,l,21600r21600,l21600,xe">
              <v:stroke joinstyle="miter"/>
              <v:path gradientshapeok="t" o:connecttype="rect"/>
            </v:shapetype>
            <v:shape id="Text Box 3" o:spid="_x0000_s1026" type="#_x0000_t202" style="position:absolute;left:0;text-align:left;margin-left:-4.85pt;margin-top:-10pt;width:260.5pt;height:3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" filled="f" stroked="f" strokeweight=".5pt">
              <v:textbox>
                <w:txbxContent>
                  <w:p w14:paraId="727A3667" w14:textId="090D7DEA" w:rsidR="00962C5F" w:rsidRPr="004B6AD1" w:rsidRDefault="004B6AD1" w:rsidP="005D4D20">
                    <w:pPr>
                      <w:spacing w:after="0" w:line="240" w:lineRule="auto"/>
                      <w:rPr>
                        <w:rFonts w:ascii="Century Gothic" w:hAnsi="Century Gothic"/>
                        <w:color w:val="BF8F00" w:themeColor="accent4" w:themeShade="BF"/>
                        <w:sz w:val="15"/>
                        <w:szCs w:val="15"/>
                      </w:rPr>
                    </w:pPr>
                    <w:r w:rsidRPr="004B6AD1">
                      <w:rPr>
                        <w:rFonts w:ascii="Century Gothic" w:hAnsi="Century Gothic"/>
                        <w:color w:val="BF8F00" w:themeColor="accent4" w:themeShade="BF"/>
                        <w:sz w:val="15"/>
                        <w:szCs w:val="15"/>
                      </w:rPr>
                      <w:t>4iG Műsorszóró Infrastruktúra Korlátolt Felelősségű Társaság</w:t>
                    </w:r>
                  </w:p>
                  <w:p w14:paraId="5585F6B1" w14:textId="1CFD704F" w:rsidR="00962C5F" w:rsidRPr="004B6AD1" w:rsidRDefault="004B6AD1" w:rsidP="005D4D20">
                    <w:pPr>
                      <w:spacing w:after="0" w:line="240" w:lineRule="auto"/>
                      <w:rPr>
                        <w:rFonts w:ascii="Century Gothic" w:hAnsi="Century Gothic"/>
                        <w:color w:val="BF8F00" w:themeColor="accent4" w:themeShade="BF"/>
                        <w:sz w:val="15"/>
                        <w:szCs w:val="15"/>
                      </w:rPr>
                    </w:pPr>
                    <w:r w:rsidRPr="004B6AD1">
                      <w:rPr>
                        <w:rFonts w:ascii="Century Gothic" w:hAnsi="Century Gothic"/>
                        <w:color w:val="BF8F00" w:themeColor="accent4" w:themeShade="BF"/>
                        <w:sz w:val="15"/>
                        <w:szCs w:val="15"/>
                      </w:rPr>
                      <w:t>1121 Budapest, Csíz utca 2-8.</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E0247"/>
    <w:multiLevelType w:val="hybridMultilevel"/>
    <w:tmpl w:val="FD66E3F8"/>
    <w:lvl w:ilvl="0" w:tplc="040E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9BA24A9"/>
    <w:multiLevelType w:val="hybridMultilevel"/>
    <w:tmpl w:val="5C7EC3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9456516">
    <w:abstractNumId w:val="0"/>
  </w:num>
  <w:num w:numId="2" w16cid:durableId="148180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76"/>
    <w:rsid w:val="000C07DE"/>
    <w:rsid w:val="000E6420"/>
    <w:rsid w:val="00156B87"/>
    <w:rsid w:val="00205727"/>
    <w:rsid w:val="003D493F"/>
    <w:rsid w:val="004B6AD1"/>
    <w:rsid w:val="0052376E"/>
    <w:rsid w:val="00784798"/>
    <w:rsid w:val="007A7086"/>
    <w:rsid w:val="009464EE"/>
    <w:rsid w:val="00962C5F"/>
    <w:rsid w:val="009B6823"/>
    <w:rsid w:val="009D3E53"/>
    <w:rsid w:val="00A51436"/>
    <w:rsid w:val="00A811A3"/>
    <w:rsid w:val="00AC5E67"/>
    <w:rsid w:val="00B73C76"/>
    <w:rsid w:val="00B90095"/>
    <w:rsid w:val="00C829E6"/>
    <w:rsid w:val="00CB037D"/>
    <w:rsid w:val="00D05F67"/>
    <w:rsid w:val="00E70B5A"/>
    <w:rsid w:val="00EC3BE1"/>
    <w:rsid w:val="00FD329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68A63"/>
  <w15:chartTrackingRefBased/>
  <w15:docId w15:val="{1720077B-A732-4636-BBA2-5EEC0BBB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73C76"/>
    <w:pPr>
      <w:spacing w:line="278" w:lineRule="auto"/>
    </w:pPr>
    <w:rPr>
      <w:sz w:val="24"/>
      <w:szCs w:val="24"/>
    </w:rPr>
  </w:style>
  <w:style w:type="paragraph" w:styleId="Cmsor1">
    <w:name w:val="heading 1"/>
    <w:basedOn w:val="Norml"/>
    <w:next w:val="Norml"/>
    <w:link w:val="Cmsor1Char"/>
    <w:uiPriority w:val="9"/>
    <w:qFormat/>
    <w:rsid w:val="00B73C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B73C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B73C76"/>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B73C76"/>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B73C76"/>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B73C7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73C7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73C7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73C7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73C76"/>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B73C76"/>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B73C76"/>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B73C76"/>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B73C76"/>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B73C7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73C7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73C7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73C76"/>
    <w:rPr>
      <w:rFonts w:eastAsiaTheme="majorEastAsia" w:cstheme="majorBidi"/>
      <w:color w:val="272727" w:themeColor="text1" w:themeTint="D8"/>
    </w:rPr>
  </w:style>
  <w:style w:type="paragraph" w:styleId="Cm">
    <w:name w:val="Title"/>
    <w:basedOn w:val="Norml"/>
    <w:next w:val="Norml"/>
    <w:link w:val="CmChar"/>
    <w:uiPriority w:val="10"/>
    <w:qFormat/>
    <w:rsid w:val="00B73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73C7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73C7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73C7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73C76"/>
    <w:pPr>
      <w:spacing w:before="160"/>
      <w:jc w:val="center"/>
    </w:pPr>
    <w:rPr>
      <w:i/>
      <w:iCs/>
      <w:color w:val="404040" w:themeColor="text1" w:themeTint="BF"/>
    </w:rPr>
  </w:style>
  <w:style w:type="character" w:customStyle="1" w:styleId="IdzetChar">
    <w:name w:val="Idézet Char"/>
    <w:basedOn w:val="Bekezdsalapbettpusa"/>
    <w:link w:val="Idzet"/>
    <w:uiPriority w:val="29"/>
    <w:rsid w:val="00B73C76"/>
    <w:rPr>
      <w:i/>
      <w:iCs/>
      <w:color w:val="404040" w:themeColor="text1" w:themeTint="BF"/>
    </w:rPr>
  </w:style>
  <w:style w:type="paragraph" w:styleId="Listaszerbekezds">
    <w:name w:val="List Paragraph"/>
    <w:basedOn w:val="Norml"/>
    <w:uiPriority w:val="34"/>
    <w:qFormat/>
    <w:rsid w:val="00B73C76"/>
    <w:pPr>
      <w:ind w:left="720"/>
      <w:contextualSpacing/>
    </w:pPr>
  </w:style>
  <w:style w:type="character" w:styleId="Erskiemels">
    <w:name w:val="Intense Emphasis"/>
    <w:basedOn w:val="Bekezdsalapbettpusa"/>
    <w:uiPriority w:val="21"/>
    <w:qFormat/>
    <w:rsid w:val="00B73C76"/>
    <w:rPr>
      <w:i/>
      <w:iCs/>
      <w:color w:val="2F5496" w:themeColor="accent1" w:themeShade="BF"/>
    </w:rPr>
  </w:style>
  <w:style w:type="paragraph" w:styleId="Kiemeltidzet">
    <w:name w:val="Intense Quote"/>
    <w:basedOn w:val="Norml"/>
    <w:next w:val="Norml"/>
    <w:link w:val="KiemeltidzetChar"/>
    <w:uiPriority w:val="30"/>
    <w:qFormat/>
    <w:rsid w:val="00B73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B73C76"/>
    <w:rPr>
      <w:i/>
      <w:iCs/>
      <w:color w:val="2F5496" w:themeColor="accent1" w:themeShade="BF"/>
    </w:rPr>
  </w:style>
  <w:style w:type="character" w:styleId="Ershivatkozs">
    <w:name w:val="Intense Reference"/>
    <w:basedOn w:val="Bekezdsalapbettpusa"/>
    <w:uiPriority w:val="32"/>
    <w:qFormat/>
    <w:rsid w:val="00B73C76"/>
    <w:rPr>
      <w:b/>
      <w:bCs/>
      <w:smallCaps/>
      <w:color w:val="2F5496" w:themeColor="accent1" w:themeShade="BF"/>
      <w:spacing w:val="5"/>
    </w:rPr>
  </w:style>
  <w:style w:type="paragraph" w:styleId="lfej">
    <w:name w:val="header"/>
    <w:basedOn w:val="Norml"/>
    <w:link w:val="lfejChar"/>
    <w:uiPriority w:val="99"/>
    <w:unhideWhenUsed/>
    <w:rsid w:val="00B73C76"/>
    <w:pPr>
      <w:tabs>
        <w:tab w:val="center" w:pos="4680"/>
        <w:tab w:val="right" w:pos="9360"/>
      </w:tabs>
      <w:spacing w:after="0" w:line="240" w:lineRule="auto"/>
    </w:pPr>
  </w:style>
  <w:style w:type="character" w:customStyle="1" w:styleId="lfejChar">
    <w:name w:val="Élőfej Char"/>
    <w:basedOn w:val="Bekezdsalapbettpusa"/>
    <w:link w:val="lfej"/>
    <w:uiPriority w:val="99"/>
    <w:rsid w:val="00B73C76"/>
    <w:rPr>
      <w:sz w:val="24"/>
      <w:szCs w:val="24"/>
    </w:rPr>
  </w:style>
  <w:style w:type="table" w:styleId="Rcsostblzat">
    <w:name w:val="Table Grid"/>
    <w:basedOn w:val="Normltblzat"/>
    <w:uiPriority w:val="39"/>
    <w:rsid w:val="00B73C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unhideWhenUsed/>
    <w:rsid w:val="00B73C76"/>
    <w:pPr>
      <w:tabs>
        <w:tab w:val="left" w:pos="480"/>
        <w:tab w:val="right" w:leader="dot" w:pos="9062"/>
      </w:tabs>
      <w:spacing w:after="100" w:line="259" w:lineRule="auto"/>
    </w:pPr>
    <w:rPr>
      <w:kern w:val="0"/>
      <w:sz w:val="22"/>
      <w:szCs w:val="22"/>
      <w14:ligatures w14:val="none"/>
    </w:rPr>
  </w:style>
  <w:style w:type="character" w:styleId="Hiperhivatkozs">
    <w:name w:val="Hyperlink"/>
    <w:basedOn w:val="Bekezdsalapbettpusa"/>
    <w:uiPriority w:val="99"/>
    <w:unhideWhenUsed/>
    <w:rsid w:val="00B73C76"/>
    <w:rPr>
      <w:color w:val="0563C1" w:themeColor="hyperlink"/>
      <w:u w:val="single"/>
    </w:rPr>
  </w:style>
  <w:style w:type="character" w:styleId="Jegyzethivatkozs">
    <w:name w:val="annotation reference"/>
    <w:basedOn w:val="Bekezdsalapbettpusa"/>
    <w:uiPriority w:val="99"/>
    <w:semiHidden/>
    <w:unhideWhenUsed/>
    <w:rsid w:val="00B73C76"/>
    <w:rPr>
      <w:sz w:val="16"/>
      <w:szCs w:val="16"/>
    </w:rPr>
  </w:style>
  <w:style w:type="paragraph" w:styleId="Jegyzetszveg">
    <w:name w:val="annotation text"/>
    <w:basedOn w:val="Norml"/>
    <w:link w:val="JegyzetszvegChar"/>
    <w:uiPriority w:val="99"/>
    <w:unhideWhenUsed/>
    <w:rsid w:val="00B73C76"/>
    <w:pPr>
      <w:spacing w:line="240" w:lineRule="auto"/>
    </w:pPr>
    <w:rPr>
      <w:sz w:val="20"/>
      <w:szCs w:val="20"/>
    </w:rPr>
  </w:style>
  <w:style w:type="character" w:customStyle="1" w:styleId="JegyzetszvegChar">
    <w:name w:val="Jegyzetszöveg Char"/>
    <w:basedOn w:val="Bekezdsalapbettpusa"/>
    <w:link w:val="Jegyzetszveg"/>
    <w:uiPriority w:val="99"/>
    <w:rsid w:val="00B73C76"/>
    <w:rPr>
      <w:sz w:val="20"/>
      <w:szCs w:val="20"/>
    </w:rPr>
  </w:style>
  <w:style w:type="paragraph" w:customStyle="1" w:styleId="B">
    <w:name w:val="B"/>
    <w:rsid w:val="00B73C76"/>
    <w:pPr>
      <w:widowControl w:val="0"/>
      <w:spacing w:after="0" w:line="240" w:lineRule="auto"/>
      <w:ind w:left="1138"/>
      <w:jc w:val="both"/>
    </w:pPr>
    <w:rPr>
      <w:rFonts w:ascii="H-Times New Roman" w:eastAsia="Times New Roman" w:hAnsi="H-Times New Roman" w:cs="Times New Roman"/>
      <w:kern w:val="0"/>
      <w:sz w:val="24"/>
      <w:szCs w:val="20"/>
      <w:lang w:eastAsia="hu-HU"/>
      <w14:ligatures w14:val="none"/>
    </w:rPr>
  </w:style>
  <w:style w:type="character" w:styleId="Feloldatlanmegemlts">
    <w:name w:val="Unresolved Mention"/>
    <w:basedOn w:val="Bekezdsalapbettpusa"/>
    <w:uiPriority w:val="99"/>
    <w:semiHidden/>
    <w:unhideWhenUsed/>
    <w:rsid w:val="00B73C76"/>
    <w:rPr>
      <w:color w:val="605E5C"/>
      <w:shd w:val="clear" w:color="auto" w:fill="E1DFDD"/>
    </w:rPr>
  </w:style>
  <w:style w:type="paragraph" w:customStyle="1" w:styleId="paragraph">
    <w:name w:val="paragraph"/>
    <w:basedOn w:val="Norml"/>
    <w:rsid w:val="00B73C76"/>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customStyle="1" w:styleId="normaltextrun">
    <w:name w:val="normaltextrun"/>
    <w:basedOn w:val="Bekezdsalapbettpusa"/>
    <w:rsid w:val="00B73C76"/>
  </w:style>
  <w:style w:type="character" w:customStyle="1" w:styleId="eop">
    <w:name w:val="eop"/>
    <w:basedOn w:val="Bekezdsalapbettpusa"/>
    <w:rsid w:val="00B73C76"/>
  </w:style>
  <w:style w:type="paragraph" w:styleId="llb">
    <w:name w:val="footer"/>
    <w:basedOn w:val="Norml"/>
    <w:link w:val="llbChar"/>
    <w:uiPriority w:val="99"/>
    <w:unhideWhenUsed/>
    <w:rsid w:val="00B73C76"/>
    <w:pPr>
      <w:tabs>
        <w:tab w:val="center" w:pos="4536"/>
        <w:tab w:val="right" w:pos="9072"/>
      </w:tabs>
      <w:spacing w:after="0" w:line="240" w:lineRule="auto"/>
    </w:pPr>
  </w:style>
  <w:style w:type="character" w:customStyle="1" w:styleId="llbChar">
    <w:name w:val="Élőláb Char"/>
    <w:basedOn w:val="Bekezdsalapbettpusa"/>
    <w:link w:val="llb"/>
    <w:uiPriority w:val="99"/>
    <w:rsid w:val="00B73C76"/>
    <w:rPr>
      <w:sz w:val="24"/>
      <w:szCs w:val="24"/>
    </w:rPr>
  </w:style>
  <w:style w:type="paragraph" w:styleId="Megjegyzstrgya">
    <w:name w:val="annotation subject"/>
    <w:basedOn w:val="Jegyzetszveg"/>
    <w:next w:val="Jegyzetszveg"/>
    <w:link w:val="MegjegyzstrgyaChar"/>
    <w:uiPriority w:val="99"/>
    <w:semiHidden/>
    <w:unhideWhenUsed/>
    <w:rsid w:val="00205727"/>
    <w:rPr>
      <w:b/>
      <w:bCs/>
    </w:rPr>
  </w:style>
  <w:style w:type="character" w:customStyle="1" w:styleId="MegjegyzstrgyaChar">
    <w:name w:val="Megjegyzés tárgya Char"/>
    <w:basedOn w:val="JegyzetszvegChar"/>
    <w:link w:val="Megjegyzstrgya"/>
    <w:uiPriority w:val="99"/>
    <w:semiHidden/>
    <w:rsid w:val="00205727"/>
    <w:rPr>
      <w:b/>
      <w:bCs/>
      <w:sz w:val="20"/>
      <w:szCs w:val="20"/>
    </w:rPr>
  </w:style>
  <w:style w:type="paragraph" w:styleId="Vltozat">
    <w:name w:val="Revision"/>
    <w:hidden/>
    <w:uiPriority w:val="99"/>
    <w:semiHidden/>
    <w:rsid w:val="00C829E6"/>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orszoro.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ataprivacyframework.gov/s/participant-search/participant-detail?id=a2zt0000000KzNaAAK&amp;status=Active" TargetMode="External"/><Relationship Id="rId4" Type="http://schemas.openxmlformats.org/officeDocument/2006/relationships/settings" Target="settings.xml"/><Relationship Id="rId9" Type="http://schemas.openxmlformats.org/officeDocument/2006/relationships/hyperlink" Target="mailto:ugyfelszolgalat@naih.h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652EA-F642-4185-B6B7-330FE102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9075</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Kuthiné dr. Nagy Andrea</dc:creator>
  <cp:keywords/>
  <dc:description/>
  <cp:lastModifiedBy>Kuthiné dr. Nagy Andrea</cp:lastModifiedBy>
  <cp:revision>2</cp:revision>
  <dcterms:created xsi:type="dcterms:W3CDTF">2025-10-20T11:46:00Z</dcterms:created>
  <dcterms:modified xsi:type="dcterms:W3CDTF">2025-10-20T11:46:00Z</dcterms:modified>
</cp:coreProperties>
</file>